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8C13B" w14:textId="3F6EA726" w:rsidR="00B438B3" w:rsidRPr="00156418" w:rsidRDefault="00284F54" w:rsidP="001A3670">
      <w:pPr>
        <w:pStyle w:val="Tytu"/>
      </w:pPr>
      <w:r>
        <w:t xml:space="preserve">Opis Projektu </w:t>
      </w:r>
      <w:r w:rsidR="00B438B3" w:rsidRPr="00604F47">
        <w:t xml:space="preserve">(FEnIKS 2021-2027, </w:t>
      </w:r>
      <w:r w:rsidR="008E3782" w:rsidRPr="00604F47">
        <w:t>działani</w:t>
      </w:r>
      <w:r w:rsidR="008E3782">
        <w:t>e</w:t>
      </w:r>
      <w:r w:rsidR="008E3782" w:rsidRPr="00604F47">
        <w:t xml:space="preserve"> </w:t>
      </w:r>
      <w:r w:rsidR="00B438B3" w:rsidRPr="00604F47">
        <w:t>FENX.</w:t>
      </w:r>
      <w:r w:rsidR="003D4A0F">
        <w:t>10</w:t>
      </w:r>
      <w:r w:rsidR="00B438B3" w:rsidRPr="00604F47">
        <w:t>.</w:t>
      </w:r>
      <w:r w:rsidR="008E3782" w:rsidRPr="00604F47">
        <w:t>0</w:t>
      </w:r>
      <w:r w:rsidR="008E3782">
        <w:t>1</w:t>
      </w:r>
      <w:r w:rsidR="008E3782" w:rsidRPr="00604F47">
        <w:t xml:space="preserve"> </w:t>
      </w:r>
      <w:r w:rsidR="003D4A0F" w:rsidRPr="003D4A0F">
        <w:t>Odbudowa infrastruktury do zaopatrzenia w wodę do spożycia</w:t>
      </w:r>
      <w:r w:rsidR="008E3782">
        <w:t>)</w:t>
      </w:r>
    </w:p>
    <w:p w14:paraId="20507302" w14:textId="28C623AB" w:rsidR="00B438B3" w:rsidRPr="00B438B3" w:rsidRDefault="00B438B3" w:rsidP="001A3670">
      <w:pPr>
        <w:sectPr w:rsidR="00B438B3" w:rsidRPr="00B438B3" w:rsidSect="00795CAD"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125" w:right="1591" w:bottom="1247" w:left="1853" w:header="708" w:footer="687" w:gutter="0"/>
          <w:cols w:space="708"/>
          <w:titlePg/>
          <w:docGrid w:linePitch="313"/>
        </w:sectPr>
      </w:pPr>
      <w:r>
        <w:tab/>
      </w:r>
    </w:p>
    <w:p w14:paraId="1528E6EC" w14:textId="4E6E9090" w:rsidR="00895207" w:rsidRDefault="00895207" w:rsidP="006A6300">
      <w:pPr>
        <w:pStyle w:val="Nagwek1"/>
        <w:spacing w:before="480"/>
      </w:pPr>
      <w:r>
        <w:t>Wnioskodawca</w:t>
      </w:r>
    </w:p>
    <w:p w14:paraId="017EAC59" w14:textId="77777777" w:rsidR="00303069" w:rsidRDefault="00895207">
      <w:pPr>
        <w:pStyle w:val="Nagwek1"/>
      </w:pPr>
      <w:r>
        <w:t>Podmiot upoważniony</w:t>
      </w:r>
      <w:r w:rsidR="00797339">
        <w:t xml:space="preserve"> (jeżeli dotyczy)</w:t>
      </w:r>
      <w:r w:rsidR="00303069">
        <w:t xml:space="preserve"> </w:t>
      </w:r>
    </w:p>
    <w:p w14:paraId="095BDA59" w14:textId="77777777" w:rsidR="00303069" w:rsidRPr="00303069" w:rsidRDefault="00303069" w:rsidP="00303069">
      <w:pPr>
        <w:pStyle w:val="Nagwek1"/>
      </w:pPr>
      <w:r w:rsidRPr="00303069">
        <w:t>Opis struktury instytucjonalnej (beneficjent, operator).</w:t>
      </w:r>
    </w:p>
    <w:p w14:paraId="20F46647" w14:textId="000D238E" w:rsidR="006428DE" w:rsidRPr="006428DE" w:rsidRDefault="0012631B" w:rsidP="002E27FB">
      <w:pPr>
        <w:pStyle w:val="Nagwek1"/>
      </w:pPr>
      <w:r>
        <w:t xml:space="preserve">Lokalizacja </w:t>
      </w:r>
      <w:r w:rsidR="00AE7F40">
        <w:t>projektu</w:t>
      </w:r>
      <w:r w:rsidR="00895207">
        <w:t xml:space="preserve"> w odniesieniu do rozporządzeń</w:t>
      </w:r>
      <w:r w:rsidR="006428DE">
        <w:t xml:space="preserve"> wskazujących gminy, które zostały poszkodowane w wyniku powodzi, tj.: </w:t>
      </w:r>
      <w:r w:rsidR="006428DE" w:rsidRPr="006428DE">
        <w:rPr>
          <w:rFonts w:cstheme="minorHAnsi"/>
        </w:rPr>
        <w:t>rozporządzenia:</w:t>
      </w:r>
    </w:p>
    <w:p w14:paraId="242F8F8A" w14:textId="7E8B3D0F" w:rsidR="00BA321A" w:rsidRPr="00F46972" w:rsidRDefault="00BA321A" w:rsidP="00BA321A">
      <w:pPr>
        <w:pStyle w:val="Akapitzlist"/>
        <w:numPr>
          <w:ilvl w:val="1"/>
          <w:numId w:val="18"/>
        </w:numPr>
        <w:spacing w:line="240" w:lineRule="auto"/>
        <w:ind w:left="1560"/>
        <w:rPr>
          <w:bCs/>
          <w:color w:val="auto"/>
        </w:rPr>
      </w:pPr>
      <w:r w:rsidRPr="00F257D3">
        <w:rPr>
          <w:b w:val="0"/>
          <w:bCs/>
          <w:color w:val="auto"/>
        </w:rPr>
        <w:t xml:space="preserve">Rady Ministrów </w:t>
      </w:r>
      <w:r w:rsidRPr="00D74A0A">
        <w:rPr>
          <w:b w:val="0"/>
          <w:bCs/>
          <w:color w:val="auto"/>
        </w:rPr>
        <w:t>z dnia 16 września 2024 r. w sprawie wykazu gmin, w których są stosowane szczególne rozwiązania związane z usuwaniem skutków powodzi z września 2024 r., oraz rozwiązań stosowanych na ich terenie (Dz.U.2024.1859)</w:t>
      </w:r>
      <w:r w:rsidRPr="00F46972">
        <w:rPr>
          <w:b w:val="0"/>
          <w:bCs/>
          <w:color w:val="auto"/>
        </w:rPr>
        <w:t>;</w:t>
      </w:r>
      <w:r>
        <w:rPr>
          <w:b w:val="0"/>
          <w:bCs/>
          <w:color w:val="auto"/>
        </w:rPr>
        <w:t xml:space="preserve"> </w:t>
      </w:r>
      <w:r w:rsidRPr="00F46972">
        <w:rPr>
          <w:b w:val="0"/>
          <w:bCs/>
          <w:color w:val="auto"/>
        </w:rPr>
        <w:t>lub</w:t>
      </w:r>
    </w:p>
    <w:p w14:paraId="4FA27354" w14:textId="3EB26129" w:rsidR="00BA321A" w:rsidRDefault="00BA321A" w:rsidP="00BA321A">
      <w:pPr>
        <w:pStyle w:val="Akapitzlist"/>
        <w:numPr>
          <w:ilvl w:val="1"/>
          <w:numId w:val="18"/>
        </w:numPr>
        <w:spacing w:line="240" w:lineRule="auto"/>
        <w:ind w:left="1560"/>
        <w:rPr>
          <w:b w:val="0"/>
          <w:bCs/>
          <w:color w:val="auto"/>
        </w:rPr>
      </w:pPr>
      <w:r>
        <w:rPr>
          <w:b w:val="0"/>
          <w:bCs/>
          <w:color w:val="auto"/>
        </w:rPr>
        <w:t xml:space="preserve">Prezesa Rady Ministrów </w:t>
      </w:r>
      <w:r w:rsidRPr="00F257D3">
        <w:rPr>
          <w:b w:val="0"/>
          <w:bCs/>
          <w:color w:val="auto"/>
        </w:rPr>
        <w:t xml:space="preserve">z dnia 5 października 2024 r. </w:t>
      </w:r>
      <w:r w:rsidRPr="00F46972">
        <w:rPr>
          <w:b w:val="0"/>
          <w:bCs/>
          <w:color w:val="auto"/>
        </w:rPr>
        <w:t xml:space="preserve">w sprawie gmin poszkodowanych w wyniku powodzi we wrześniu 2024 r., w których stosuje się szczególne zasady odbudowy, remontów i rozbiórek obiektów budowlanych (Dz.U.2024 poz. 1483, z </w:t>
      </w:r>
      <w:proofErr w:type="spellStart"/>
      <w:r w:rsidRPr="00F46972">
        <w:rPr>
          <w:b w:val="0"/>
          <w:bCs/>
          <w:color w:val="auto"/>
        </w:rPr>
        <w:t>późn</w:t>
      </w:r>
      <w:proofErr w:type="spellEnd"/>
      <w:r w:rsidRPr="00F46972">
        <w:rPr>
          <w:b w:val="0"/>
          <w:bCs/>
          <w:color w:val="auto"/>
        </w:rPr>
        <w:t>. zm.),</w:t>
      </w:r>
      <w:r>
        <w:rPr>
          <w:b w:val="0"/>
          <w:bCs/>
          <w:color w:val="auto"/>
        </w:rPr>
        <w:t>lub</w:t>
      </w:r>
    </w:p>
    <w:p w14:paraId="262F4152" w14:textId="0B4685CE" w:rsidR="00BA321A" w:rsidRPr="00F46972" w:rsidRDefault="00BA321A" w:rsidP="00BA321A">
      <w:pPr>
        <w:pStyle w:val="Akapitzlist"/>
        <w:numPr>
          <w:ilvl w:val="1"/>
          <w:numId w:val="18"/>
        </w:numPr>
        <w:spacing w:line="240" w:lineRule="auto"/>
        <w:ind w:left="1560"/>
        <w:rPr>
          <w:b w:val="0"/>
          <w:bCs/>
          <w:color w:val="auto"/>
        </w:rPr>
      </w:pPr>
      <w:r>
        <w:rPr>
          <w:b w:val="0"/>
          <w:bCs/>
          <w:color w:val="auto"/>
        </w:rPr>
        <w:t xml:space="preserve">Prezesa Rady Ministrów </w:t>
      </w:r>
      <w:r w:rsidRPr="00F257D3">
        <w:rPr>
          <w:b w:val="0"/>
          <w:bCs/>
          <w:color w:val="auto"/>
        </w:rPr>
        <w:t>z dnia 13 listopada 2024 r. w sprawie gmin poszkodowanych w wyniku działania żywiołu we wrześniu 2024 r., w których stosuje się szczególne zasady odbudowy, remontów i rozbiórek obiektów budowlanych (Dz.U.2024.poz. 1651)</w:t>
      </w:r>
      <w:r w:rsidR="0008402F">
        <w:rPr>
          <w:b w:val="0"/>
          <w:bCs/>
          <w:color w:val="auto"/>
        </w:rPr>
        <w:t>.</w:t>
      </w:r>
    </w:p>
    <w:p w14:paraId="599E2A35" w14:textId="706A412C" w:rsidR="009F7A3D" w:rsidRDefault="009D645B" w:rsidP="002E27FB">
      <w:pPr>
        <w:pStyle w:val="Nagwek1"/>
      </w:pPr>
      <w:r>
        <w:t>O</w:t>
      </w:r>
      <w:r w:rsidR="007B6B30">
        <w:t>gólny op</w:t>
      </w:r>
      <w:r w:rsidR="00FE3D8B">
        <w:t>i</w:t>
      </w:r>
      <w:r w:rsidR="007B6B30">
        <w:t xml:space="preserve">s systemu </w:t>
      </w:r>
      <w:r w:rsidR="00B64992">
        <w:t>wodociągowego</w:t>
      </w:r>
      <w:r w:rsidR="007B6B30">
        <w:t xml:space="preserve"> przed wystąpieniem powodzi </w:t>
      </w:r>
    </w:p>
    <w:p w14:paraId="7DE42612" w14:textId="6C17C6CC" w:rsidR="00895207" w:rsidRPr="00DE0198" w:rsidRDefault="00F46972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Należy podać liczbę </w:t>
      </w:r>
      <w:r w:rsidR="00F5763A" w:rsidRPr="00DE0198">
        <w:rPr>
          <w:sz w:val="22"/>
          <w:szCs w:val="22"/>
        </w:rPr>
        <w:t xml:space="preserve">i </w:t>
      </w:r>
      <w:r w:rsidRPr="00DE0198">
        <w:rPr>
          <w:sz w:val="22"/>
          <w:szCs w:val="22"/>
        </w:rPr>
        <w:t xml:space="preserve">lokalizację </w:t>
      </w:r>
      <w:r w:rsidR="007B6B30" w:rsidRPr="00DE0198">
        <w:rPr>
          <w:sz w:val="22"/>
          <w:szCs w:val="22"/>
        </w:rPr>
        <w:t xml:space="preserve">ujęć </w:t>
      </w:r>
      <w:r w:rsidR="00F5763A" w:rsidRPr="00DE0198">
        <w:rPr>
          <w:sz w:val="22"/>
          <w:szCs w:val="22"/>
        </w:rPr>
        <w:t xml:space="preserve">wody </w:t>
      </w:r>
      <w:r w:rsidR="007B6B30" w:rsidRPr="00DE0198">
        <w:rPr>
          <w:sz w:val="22"/>
          <w:szCs w:val="22"/>
        </w:rPr>
        <w:t>i SUW</w:t>
      </w:r>
      <w:r w:rsidR="00F5763A" w:rsidRPr="00DE0198">
        <w:rPr>
          <w:sz w:val="22"/>
          <w:szCs w:val="22"/>
        </w:rPr>
        <w:t xml:space="preserve"> (z podaniem wydajności poszczególnych obiektów w m</w:t>
      </w:r>
      <w:r w:rsidR="00F5763A" w:rsidRPr="00DE0198">
        <w:rPr>
          <w:sz w:val="22"/>
          <w:szCs w:val="22"/>
          <w:vertAlign w:val="superscript"/>
        </w:rPr>
        <w:t>3</w:t>
      </w:r>
      <w:r w:rsidR="00F5763A" w:rsidRPr="00DE0198">
        <w:rPr>
          <w:sz w:val="22"/>
          <w:szCs w:val="22"/>
        </w:rPr>
        <w:t>/d))</w:t>
      </w:r>
      <w:r w:rsidR="007B6B30" w:rsidRPr="00DE0198">
        <w:rPr>
          <w:sz w:val="22"/>
          <w:szCs w:val="22"/>
        </w:rPr>
        <w:t xml:space="preserve">, </w:t>
      </w:r>
      <w:r w:rsidR="00F5763A" w:rsidRPr="00DE0198">
        <w:rPr>
          <w:sz w:val="22"/>
          <w:szCs w:val="22"/>
        </w:rPr>
        <w:t>długość sieci wodociągowych</w:t>
      </w:r>
      <w:r w:rsidRPr="00DE0198">
        <w:rPr>
          <w:sz w:val="22"/>
          <w:szCs w:val="22"/>
        </w:rPr>
        <w:t>.</w:t>
      </w:r>
    </w:p>
    <w:p w14:paraId="7A297F24" w14:textId="77777777" w:rsidR="009F7A3D" w:rsidRDefault="00F5763A" w:rsidP="007B6B30">
      <w:pPr>
        <w:pStyle w:val="Nagwek1"/>
      </w:pPr>
      <w:r>
        <w:lastRenderedPageBreak/>
        <w:t>D</w:t>
      </w:r>
      <w:r w:rsidR="007B6B30">
        <w:t>okument</w:t>
      </w:r>
      <w:r>
        <w:t>/dokumenty</w:t>
      </w:r>
      <w:r w:rsidR="007B6B30">
        <w:t xml:space="preserve"> potwierdzając</w:t>
      </w:r>
      <w:r>
        <w:t>e</w:t>
      </w:r>
      <w:r w:rsidR="007B6B30">
        <w:t xml:space="preserve"> zakres szkód i kosztów ich usunięcia</w:t>
      </w:r>
      <w:r w:rsidR="0012631B">
        <w:t xml:space="preserve"> </w:t>
      </w:r>
    </w:p>
    <w:p w14:paraId="3D09196C" w14:textId="133D34C9" w:rsidR="007B6B30" w:rsidRPr="00DE0198" w:rsidRDefault="00F46972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Należy podać </w:t>
      </w:r>
      <w:r w:rsidR="0012631B" w:rsidRPr="00DE0198">
        <w:rPr>
          <w:sz w:val="22"/>
          <w:szCs w:val="22"/>
        </w:rPr>
        <w:t>nazw</w:t>
      </w:r>
      <w:r w:rsidR="00DE0198">
        <w:rPr>
          <w:sz w:val="22"/>
          <w:szCs w:val="22"/>
        </w:rPr>
        <w:t>ę</w:t>
      </w:r>
      <w:r w:rsidR="0012631B" w:rsidRPr="00DE0198">
        <w:rPr>
          <w:sz w:val="22"/>
          <w:szCs w:val="22"/>
        </w:rPr>
        <w:t xml:space="preserve"> dokumentu, podmioty sporządzające/zatwierdzające dokument, </w:t>
      </w:r>
      <w:r w:rsidRPr="00DE0198">
        <w:rPr>
          <w:sz w:val="22"/>
          <w:szCs w:val="22"/>
        </w:rPr>
        <w:t xml:space="preserve">datę </w:t>
      </w:r>
      <w:r w:rsidR="0012631B" w:rsidRPr="00DE0198">
        <w:rPr>
          <w:sz w:val="22"/>
          <w:szCs w:val="22"/>
        </w:rPr>
        <w:t xml:space="preserve">sporządzenia </w:t>
      </w:r>
      <w:r w:rsidRPr="00DE0198">
        <w:rPr>
          <w:sz w:val="22"/>
          <w:szCs w:val="22"/>
        </w:rPr>
        <w:t xml:space="preserve">oraz  podstawę </w:t>
      </w:r>
      <w:r w:rsidR="0012631B" w:rsidRPr="00DE0198">
        <w:rPr>
          <w:sz w:val="22"/>
          <w:szCs w:val="22"/>
        </w:rPr>
        <w:t>oszacowania i wyceny szkód</w:t>
      </w:r>
    </w:p>
    <w:p w14:paraId="22CE3140" w14:textId="1CB568EE" w:rsidR="009F7A3D" w:rsidRPr="009F7A3D" w:rsidRDefault="00943747" w:rsidP="002E27FB">
      <w:pPr>
        <w:pStyle w:val="Nagwek1"/>
        <w:rPr>
          <w:b w:val="0"/>
          <w:bCs/>
        </w:rPr>
      </w:pPr>
      <w:r>
        <w:t xml:space="preserve">Wyczerpujący opis zakresu szkód </w:t>
      </w:r>
      <w:r w:rsidR="00722F9F">
        <w:t xml:space="preserve">w infrastrukturze </w:t>
      </w:r>
      <w:r w:rsidR="00B64992">
        <w:t>wodociągowej</w:t>
      </w:r>
      <w:r w:rsidR="009B77AD">
        <w:t xml:space="preserve"> wynikający z dokumentu wskazanego w pkt 6</w:t>
      </w:r>
    </w:p>
    <w:p w14:paraId="5275BC7B" w14:textId="77777777" w:rsidR="003E447D" w:rsidRDefault="00F46972" w:rsidP="00274554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Należy przedstawić </w:t>
      </w:r>
      <w:r w:rsidR="0012631B" w:rsidRPr="00DE0198">
        <w:rPr>
          <w:sz w:val="22"/>
          <w:szCs w:val="22"/>
        </w:rPr>
        <w:t>opis odrębnie dla obiektów i sieci</w:t>
      </w:r>
      <w:r w:rsidR="00B64992" w:rsidRPr="00DE0198">
        <w:rPr>
          <w:sz w:val="22"/>
          <w:szCs w:val="22"/>
        </w:rPr>
        <w:t xml:space="preserve">. </w:t>
      </w:r>
    </w:p>
    <w:p w14:paraId="446A4FB7" w14:textId="7AEF895D" w:rsidR="007B6B30" w:rsidRPr="00B91D8E" w:rsidRDefault="007B6B30" w:rsidP="00B91D8E">
      <w:pPr>
        <w:pStyle w:val="Nagwek1"/>
      </w:pPr>
      <w:r w:rsidRPr="00B91D8E">
        <w:t xml:space="preserve">Zakres </w:t>
      </w:r>
      <w:r w:rsidR="00F5763A" w:rsidRPr="00B91D8E">
        <w:t>rzeczowy wniosku o dofinansowanie</w:t>
      </w:r>
      <w:r w:rsidRPr="00B91D8E">
        <w:t xml:space="preserve"> </w:t>
      </w:r>
    </w:p>
    <w:p w14:paraId="6F24B87D" w14:textId="26046989" w:rsidR="009D645B" w:rsidRPr="00DE0198" w:rsidRDefault="003E447D" w:rsidP="008B25F8">
      <w:pPr>
        <w:pStyle w:val="Nagwek2"/>
      </w:pPr>
      <w:r>
        <w:t>8</w:t>
      </w:r>
      <w:r w:rsidR="008B25F8">
        <w:t xml:space="preserve">.1 </w:t>
      </w:r>
      <w:r w:rsidR="009D645B" w:rsidRPr="00DE0198">
        <w:t>Naprawa szkód pop</w:t>
      </w:r>
      <w:r w:rsidR="00FF44FE" w:rsidRPr="00DE0198">
        <w:t>o</w:t>
      </w:r>
      <w:r w:rsidR="009D645B" w:rsidRPr="00DE0198">
        <w:t xml:space="preserve">wodziowych </w:t>
      </w:r>
    </w:p>
    <w:p w14:paraId="0412CF64" w14:textId="19A10087" w:rsidR="00284FD7" w:rsidRPr="008B25F8" w:rsidRDefault="003E447D" w:rsidP="00B91D8E">
      <w:pPr>
        <w:pStyle w:val="Nagwek3"/>
        <w:numPr>
          <w:ilvl w:val="0"/>
          <w:numId w:val="0"/>
        </w:numPr>
        <w:ind w:left="1419"/>
        <w:rPr>
          <w:sz w:val="22"/>
          <w:szCs w:val="22"/>
        </w:rPr>
      </w:pPr>
      <w:r>
        <w:rPr>
          <w:sz w:val="22"/>
          <w:szCs w:val="22"/>
        </w:rPr>
        <w:t>8.1.1</w:t>
      </w:r>
      <w:r w:rsidR="00284FD7" w:rsidRPr="008B25F8">
        <w:rPr>
          <w:sz w:val="22"/>
          <w:szCs w:val="22"/>
        </w:rPr>
        <w:t>Ujęcia wody i stacje uzdatniania wody</w:t>
      </w:r>
      <w:r w:rsidR="009D645B" w:rsidRPr="008B25F8">
        <w:rPr>
          <w:sz w:val="22"/>
          <w:szCs w:val="22"/>
        </w:rPr>
        <w:t xml:space="preserve"> obsługujące </w:t>
      </w:r>
      <w:r w:rsidR="00B64992" w:rsidRPr="008B25F8">
        <w:rPr>
          <w:sz w:val="22"/>
          <w:szCs w:val="22"/>
        </w:rPr>
        <w:t>gminę</w:t>
      </w:r>
    </w:p>
    <w:p w14:paraId="46FBD822" w14:textId="303DB10C" w:rsidR="00284FD7" w:rsidRPr="008B25F8" w:rsidRDefault="003E447D" w:rsidP="00B91D8E">
      <w:pPr>
        <w:pStyle w:val="Nagwek3"/>
        <w:numPr>
          <w:ilvl w:val="0"/>
          <w:numId w:val="0"/>
        </w:numPr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8.1.2 </w:t>
      </w:r>
      <w:r w:rsidR="00284FD7" w:rsidRPr="008B25F8">
        <w:rPr>
          <w:sz w:val="22"/>
          <w:szCs w:val="22"/>
        </w:rPr>
        <w:t>Sieci wodociągowe</w:t>
      </w:r>
      <w:r w:rsidR="009D645B" w:rsidRPr="008B25F8">
        <w:rPr>
          <w:sz w:val="22"/>
          <w:szCs w:val="22"/>
        </w:rPr>
        <w:t xml:space="preserve"> </w:t>
      </w:r>
    </w:p>
    <w:p w14:paraId="3766EC18" w14:textId="09AE9626" w:rsidR="00646A59" w:rsidRPr="008B25F8" w:rsidRDefault="003E447D" w:rsidP="00B91D8E">
      <w:pPr>
        <w:pStyle w:val="Nagwek3"/>
        <w:numPr>
          <w:ilvl w:val="0"/>
          <w:numId w:val="0"/>
        </w:numPr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8.1.3 </w:t>
      </w:r>
      <w:r w:rsidR="00646A59" w:rsidRPr="008B25F8">
        <w:rPr>
          <w:sz w:val="22"/>
          <w:szCs w:val="22"/>
        </w:rPr>
        <w:t>Ruchome środki trwałe</w:t>
      </w:r>
    </w:p>
    <w:p w14:paraId="040E845D" w14:textId="125181E4" w:rsidR="009A0FFA" w:rsidRDefault="003E447D" w:rsidP="008B25F8">
      <w:pPr>
        <w:pStyle w:val="Nagwek2"/>
      </w:pPr>
      <w:r>
        <w:t>8</w:t>
      </w:r>
      <w:r w:rsidR="008B25F8">
        <w:t xml:space="preserve">.2 </w:t>
      </w:r>
      <w:r w:rsidR="009D645B">
        <w:t xml:space="preserve">Działania </w:t>
      </w:r>
      <w:r w:rsidR="009D645B" w:rsidRPr="002E27FB">
        <w:t>dotycząc</w:t>
      </w:r>
      <w:r w:rsidR="00EB73F7">
        <w:t>e</w:t>
      </w:r>
      <w:r w:rsidR="009D645B" w:rsidRPr="002E27FB">
        <w:t xml:space="preserve"> po</w:t>
      </w:r>
      <w:r w:rsidR="00EB73F7">
        <w:t>prawy</w:t>
      </w:r>
      <w:r w:rsidR="009D645B" w:rsidRPr="002E27FB">
        <w:t xml:space="preserve"> odporności odbudowywanej infrastruktury</w:t>
      </w:r>
      <w:r w:rsidR="00EB73F7">
        <w:t xml:space="preserve"> przed niekorzystnymi zjawiskami naturalnymi (w tym w</w:t>
      </w:r>
      <w:r w:rsidR="009D645B" w:rsidRPr="002E27FB">
        <w:t xml:space="preserve"> zakresie zabezpieczenia przed powodzią</w:t>
      </w:r>
      <w:r w:rsidR="00EB73F7">
        <w:t>)</w:t>
      </w:r>
      <w:r w:rsidR="009D645B">
        <w:t xml:space="preserve"> </w:t>
      </w:r>
    </w:p>
    <w:p w14:paraId="5B54F9D7" w14:textId="4069B7EA" w:rsidR="009A0FFA" w:rsidRPr="00DE0198" w:rsidRDefault="009A0FFA" w:rsidP="008B25F8">
      <w:pPr>
        <w:pStyle w:val="Nagwek2"/>
      </w:pPr>
      <w:r w:rsidRPr="00DE0198">
        <w:t>N</w:t>
      </w:r>
      <w:r w:rsidR="009D645B" w:rsidRPr="00DE0198">
        <w:t xml:space="preserve">ależy szczegółowo </w:t>
      </w:r>
      <w:r w:rsidR="00EB73F7" w:rsidRPr="00DE0198">
        <w:t xml:space="preserve">opisać </w:t>
      </w:r>
      <w:r w:rsidR="009D645B" w:rsidRPr="00DE0198">
        <w:t>działania wskazując ich podstawowe parametry techniczne oraz ich wpływ na stopień zabezpieczenia przed skutkami kolejnych powodzi</w:t>
      </w:r>
      <w:r w:rsidR="00EB73F7" w:rsidRPr="00DE0198">
        <w:t xml:space="preserve"> i innymi niekorzystnymi zjawiskami atmosferycznymi</w:t>
      </w:r>
      <w:r w:rsidR="009D645B" w:rsidRPr="00DE0198">
        <w:t>. Należy również szczegółowo opisać stopień przygotowania tych działań do realizacji</w:t>
      </w:r>
      <w:r w:rsidRPr="00DE0198">
        <w:t>.</w:t>
      </w:r>
    </w:p>
    <w:p w14:paraId="6235AF32" w14:textId="5BF0C87D" w:rsidR="009D645B" w:rsidRPr="009A0FFA" w:rsidRDefault="003E447D" w:rsidP="008B25F8">
      <w:pPr>
        <w:pStyle w:val="Nagwek2"/>
      </w:pPr>
      <w:r>
        <w:t>8</w:t>
      </w:r>
      <w:r w:rsidR="009A0FFA" w:rsidRPr="00133594">
        <w:t>.3</w:t>
      </w:r>
      <w:r w:rsidR="00EB73F7">
        <w:tab/>
      </w:r>
      <w:bookmarkStart w:id="0" w:name="_Hlk199318296"/>
      <w:r w:rsidR="00EB73F7">
        <w:t>Działania oparte na przyrodzie i na rzecz zachowania bioróżnorodności</w:t>
      </w:r>
      <w:bookmarkEnd w:id="0"/>
    </w:p>
    <w:p w14:paraId="219E3ED4" w14:textId="44248333" w:rsidR="00646A59" w:rsidRPr="00DE0198" w:rsidRDefault="00EB73F7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Należy opisać ewentualne działania oparte na przyrodzie (o charakterze półnaturalnym) mające na celu zagospodarowanie wody opadowej oraz inne działania na rzecz ochrony przyrody i zachowania bioróżnorodności (np. nasadzenia).</w:t>
      </w:r>
    </w:p>
    <w:p w14:paraId="26667808" w14:textId="78D01EC3" w:rsidR="00284FD7" w:rsidRPr="00DE0198" w:rsidRDefault="00646A59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*W przypadku ujęcia w zadaniu zakresu dodatkowego związanego z tą inwestycją np. odtworzenia nawierzchni na całej szerokości (nie tylko w pasie odbudowywanej infrastruktury </w:t>
      </w:r>
      <w:proofErr w:type="spellStart"/>
      <w:r w:rsidRPr="00DE0198">
        <w:rPr>
          <w:sz w:val="22"/>
          <w:szCs w:val="22"/>
        </w:rPr>
        <w:t>wod-kan</w:t>
      </w:r>
      <w:proofErr w:type="spellEnd"/>
      <w:r w:rsidRPr="00DE0198">
        <w:rPr>
          <w:sz w:val="22"/>
          <w:szCs w:val="22"/>
        </w:rPr>
        <w:t>), odbudowę kanalizacji deszczowej, innej infrastruktury np. gazowej, drogowej czy energetycznej/elektrycznej) należy szczegółowo opisać ten zakres z podaniem podstawowych parametrów.</w:t>
      </w:r>
    </w:p>
    <w:p w14:paraId="5A604B90" w14:textId="2D48503C" w:rsidR="002D2313" w:rsidRPr="00636560" w:rsidRDefault="00E7605B" w:rsidP="00343B9E">
      <w:pPr>
        <w:pStyle w:val="Nagwek1"/>
      </w:pPr>
      <w:r w:rsidRPr="00636560">
        <w:t>Wskaźniki produktu i rezultatu</w:t>
      </w:r>
      <w:r w:rsidR="0012631B" w:rsidRPr="00636560">
        <w:t xml:space="preserve"> </w:t>
      </w:r>
      <w:r w:rsidRPr="00636560">
        <w:t xml:space="preserve"> </w:t>
      </w:r>
    </w:p>
    <w:p w14:paraId="0192B8D3" w14:textId="77777777" w:rsidR="004049FD" w:rsidRDefault="002D2313" w:rsidP="00274554">
      <w:pPr>
        <w:rPr>
          <w:sz w:val="22"/>
          <w:szCs w:val="22"/>
        </w:rPr>
      </w:pPr>
      <w:r w:rsidRPr="00DE0198">
        <w:rPr>
          <w:sz w:val="22"/>
          <w:szCs w:val="22"/>
        </w:rPr>
        <w:t>Dla wnioskowanego zakresu projektu należy wskazać zarówno wskaźnik produktu, jak i wskaźnik rezultatu z poniższej listy wskaźników</w:t>
      </w:r>
      <w:r w:rsidR="00B64992" w:rsidRPr="00DE0198">
        <w:rPr>
          <w:sz w:val="22"/>
          <w:szCs w:val="22"/>
        </w:rPr>
        <w:t>.</w:t>
      </w:r>
      <w:r w:rsidR="005E6200" w:rsidRPr="00DE0198">
        <w:rPr>
          <w:sz w:val="22"/>
          <w:szCs w:val="22"/>
        </w:rPr>
        <w:t xml:space="preserve"> </w:t>
      </w:r>
    </w:p>
    <w:p w14:paraId="692523AB" w14:textId="791A13A5" w:rsidR="002D2313" w:rsidRPr="00DE0198" w:rsidRDefault="00C22366" w:rsidP="00274554">
      <w:pPr>
        <w:rPr>
          <w:sz w:val="22"/>
          <w:szCs w:val="22"/>
        </w:rPr>
      </w:pPr>
      <w:r>
        <w:rPr>
          <w:sz w:val="22"/>
          <w:szCs w:val="22"/>
        </w:rPr>
        <w:t xml:space="preserve">8.1 </w:t>
      </w:r>
      <w:r w:rsidR="002D2313" w:rsidRPr="00DE0198">
        <w:rPr>
          <w:sz w:val="22"/>
          <w:szCs w:val="22"/>
        </w:rPr>
        <w:t xml:space="preserve">Wskaźniki produktu </w:t>
      </w:r>
    </w:p>
    <w:p w14:paraId="4976819C" w14:textId="4E3CCE08" w:rsidR="002D2313" w:rsidRPr="00DE0198" w:rsidRDefault="002D2313" w:rsidP="00BA321A">
      <w:pPr>
        <w:pStyle w:val="Akapitzlist"/>
        <w:numPr>
          <w:ilvl w:val="1"/>
          <w:numId w:val="3"/>
        </w:numPr>
        <w:rPr>
          <w:sz w:val="22"/>
          <w:szCs w:val="22"/>
        </w:rPr>
      </w:pPr>
      <w:r w:rsidRPr="00DE0198">
        <w:rPr>
          <w:sz w:val="22"/>
          <w:szCs w:val="22"/>
        </w:rPr>
        <w:lastRenderedPageBreak/>
        <w:t>Długość przywróconej do użytkowania infrastruktury liniowej [km] – [podawać z zaokrągleniem do jednego miejsca po przecinku]</w:t>
      </w:r>
    </w:p>
    <w:p w14:paraId="1666B608" w14:textId="646809A4" w:rsidR="00FD1B94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Długość uszkodzonych w wyniku powodzi sieci wodociągowych, które zostały odbudowane, wyremontowane lub których funkcjonalność została przywrócona w wyniku realizowanego projektu.</w:t>
      </w:r>
    </w:p>
    <w:p w14:paraId="62571616" w14:textId="416337F6" w:rsidR="002D2313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Sposób pomiaru – długość przywróconej do użytkowania infrastruktury liniowej</w:t>
      </w:r>
      <w:r w:rsidRPr="00DE0198">
        <w:rPr>
          <w:b/>
          <w:sz w:val="22"/>
          <w:szCs w:val="22"/>
        </w:rPr>
        <w:t xml:space="preserve"> </w:t>
      </w:r>
      <w:r w:rsidRPr="00DE0198">
        <w:rPr>
          <w:sz w:val="22"/>
          <w:szCs w:val="22"/>
        </w:rPr>
        <w:t>wynikająca z założeń projektowych lub rozliczania rzeczowego umów z Wykonawcą robót, na podstawie np. obmiarów, protokołów odbioru.</w:t>
      </w:r>
    </w:p>
    <w:p w14:paraId="41F730B8" w14:textId="77777777" w:rsidR="002D2313" w:rsidRPr="00DE0198" w:rsidRDefault="002D2313" w:rsidP="00BA321A">
      <w:pPr>
        <w:pStyle w:val="Akapitzlist"/>
        <w:numPr>
          <w:ilvl w:val="0"/>
          <w:numId w:val="8"/>
        </w:numPr>
        <w:rPr>
          <w:sz w:val="22"/>
          <w:szCs w:val="22"/>
        </w:rPr>
      </w:pPr>
      <w:r w:rsidRPr="00DE0198">
        <w:rPr>
          <w:sz w:val="22"/>
          <w:szCs w:val="22"/>
        </w:rPr>
        <w:t>Liczba przywróconych do użytkowania obiektów infrastruktury [szt.]</w:t>
      </w:r>
    </w:p>
    <w:p w14:paraId="4314DDCF" w14:textId="0646C275" w:rsidR="002D2313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Liczba uszkodzonych w wyniku powodzi obiektów ( stacje uzdatniania wody, ujęcia wody, hydrofornie), które zostały odbudowane, wyremontowane lub których funkcjonalność została przywrócona w wyniku realizowanego projektu.</w:t>
      </w:r>
    </w:p>
    <w:p w14:paraId="128E154F" w14:textId="77777777" w:rsidR="002D2313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Sposób pomiaru – na podstawie  założeń projektowych lub rozliczania rzeczowego umów z Wykonawcą robót, na podstawie np. obmiarów, protokołów odbioru.</w:t>
      </w:r>
    </w:p>
    <w:p w14:paraId="3BB3F60F" w14:textId="1503420E" w:rsidR="002D2313" w:rsidRPr="008C530B" w:rsidRDefault="00C22366" w:rsidP="008B25F8">
      <w:pPr>
        <w:pStyle w:val="Nagwek2"/>
        <w:rPr>
          <w:b/>
        </w:rPr>
      </w:pPr>
      <w:r>
        <w:t xml:space="preserve">8.2 </w:t>
      </w:r>
      <w:r w:rsidR="00AE4B24">
        <w:t>W</w:t>
      </w:r>
      <w:r w:rsidR="002D2313" w:rsidRPr="008C530B">
        <w:t>skaźnik rezultatu</w:t>
      </w:r>
    </w:p>
    <w:p w14:paraId="75AF927B" w14:textId="77777777" w:rsidR="002D2313" w:rsidRPr="00D26E18" w:rsidRDefault="002D2313" w:rsidP="00BA321A">
      <w:pPr>
        <w:pStyle w:val="Akapitzlist"/>
        <w:numPr>
          <w:ilvl w:val="1"/>
          <w:numId w:val="4"/>
        </w:numPr>
      </w:pPr>
      <w:r w:rsidRPr="00D26E18">
        <w:t>Liczba osób korzystających z przywróconej do użytkowania infrastruktury [os]</w:t>
      </w:r>
    </w:p>
    <w:p w14:paraId="6B93718B" w14:textId="77777777" w:rsidR="002D2313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Liczba mieszkańców korzystających z infrastruktury, która została odbudowana, wyremontowana lub której funkcjonalność została przywrócona w wyniku realizowanego projektu.</w:t>
      </w:r>
    </w:p>
    <w:p w14:paraId="1277D1D1" w14:textId="77777777" w:rsidR="002D2313" w:rsidRPr="00DE0198" w:rsidRDefault="002D2313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Sposób pomiaru – na podstawie założeń projektowych </w:t>
      </w:r>
      <w:r w:rsidRPr="00DE0198">
        <w:rPr>
          <w:sz w:val="22"/>
          <w:szCs w:val="22"/>
        </w:rPr>
        <w:softHyphen/>
        <w:t>lub prowadzonej przez eksploatatora dokumentacji.</w:t>
      </w:r>
    </w:p>
    <w:p w14:paraId="0B1CBFC6" w14:textId="3B77FCD2" w:rsidR="00AE7F40" w:rsidRPr="00274554" w:rsidRDefault="00D133A2" w:rsidP="00343B9E">
      <w:pPr>
        <w:pStyle w:val="Nagwek1"/>
      </w:pPr>
      <w:r w:rsidRPr="00D67D43">
        <w:t>K</w:t>
      </w:r>
      <w:r w:rsidRPr="00133594">
        <w:t>walifikowa</w:t>
      </w:r>
      <w:r w:rsidR="009D00AA" w:rsidRPr="00133594">
        <w:t>l</w:t>
      </w:r>
      <w:r w:rsidRPr="00133594">
        <w:t>ne i niekwalifikowa</w:t>
      </w:r>
      <w:r w:rsidR="009D00AA" w:rsidRPr="00133594">
        <w:t>l</w:t>
      </w:r>
      <w:r w:rsidRPr="00133594">
        <w:t>ne</w:t>
      </w:r>
      <w:r w:rsidR="001A48A5" w:rsidRPr="00133594">
        <w:t xml:space="preserve"> koszty inwestycyjne projektu</w:t>
      </w:r>
      <w:r w:rsidR="001A48A5">
        <w:t xml:space="preserve"> wraz z opisem metody wyceny poszczególnych zadań realizowanych w ramach </w:t>
      </w:r>
      <w:r w:rsidR="001A48A5" w:rsidRPr="00D67D43">
        <w:t>projektu</w:t>
      </w:r>
      <w:r w:rsidRPr="00D67D43">
        <w:t xml:space="preserve"> </w:t>
      </w:r>
    </w:p>
    <w:p w14:paraId="190EC613" w14:textId="3B5B1F00" w:rsidR="00583394" w:rsidRPr="00DE0198" w:rsidRDefault="00FD1B94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Należy krótko opisać zakres zadań kwalifikowalnych i niekwalifikowanych projektu oraz wskazać metody wyceny poszczególnych zadań</w:t>
      </w:r>
      <w:r w:rsidR="00F46972" w:rsidRPr="00DE0198">
        <w:rPr>
          <w:sz w:val="22"/>
          <w:szCs w:val="22"/>
        </w:rPr>
        <w:t xml:space="preserve">. Dodatkowo należy podać podział </w:t>
      </w:r>
      <w:r w:rsidR="00636560" w:rsidRPr="00DE0198">
        <w:rPr>
          <w:sz w:val="22"/>
          <w:szCs w:val="22"/>
        </w:rPr>
        <w:t>wydatków</w:t>
      </w:r>
      <w:r w:rsidR="00F46972" w:rsidRPr="00DE0198">
        <w:rPr>
          <w:sz w:val="22"/>
          <w:szCs w:val="22"/>
        </w:rPr>
        <w:t xml:space="preserve"> dla poszczególnych zadań </w:t>
      </w:r>
      <w:r w:rsidR="00636560" w:rsidRPr="00DE0198">
        <w:rPr>
          <w:sz w:val="22"/>
          <w:szCs w:val="22"/>
        </w:rPr>
        <w:t>zgodnie z poniższą tabelą</w:t>
      </w:r>
      <w:r w:rsidR="00F46972" w:rsidRPr="00DE0198">
        <w:rPr>
          <w:sz w:val="22"/>
          <w:szCs w:val="22"/>
        </w:rPr>
        <w:t>:</w:t>
      </w:r>
    </w:p>
    <w:p w14:paraId="0CFBD06B" w14:textId="403B762E" w:rsidR="00583394" w:rsidRDefault="00583394" w:rsidP="001E1D7B">
      <w:pPr>
        <w:ind w:left="0" w:firstLine="0"/>
      </w:pPr>
    </w:p>
    <w:p w14:paraId="3C9676ED" w14:textId="0B491E09" w:rsidR="00583394" w:rsidRDefault="00583394" w:rsidP="001A3670"/>
    <w:p w14:paraId="3DE9551F" w14:textId="07E55048" w:rsidR="00D7746B" w:rsidRDefault="00D7746B" w:rsidP="001A3670">
      <w:r>
        <w:rPr>
          <w:noProof/>
        </w:rPr>
        <w:lastRenderedPageBreak/>
        <w:drawing>
          <wp:inline distT="0" distB="0" distL="0" distR="0" wp14:anchorId="7951CD41" wp14:editId="20B74943">
            <wp:extent cx="5864860" cy="2646045"/>
            <wp:effectExtent l="0" t="0" r="2540" b="1905"/>
            <wp:docPr id="1431671051" name="Obraz 1" descr="Tabelka prezentująca kwalifikowalne i niekwalifikowalne koszty inwestycyjne projektu wraz z opisem metody wyceny poszczególnych zadań realizowanych w ramach projektu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671051" name="Obraz 1" descr="Tabelka prezentująca kwalifikowalne i niekwalifikowalne koszty inwestycyjne projektu wraz z opisem metody wyceny poszczególnych zadań realizowanych w ramach projektu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64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82F66A" w14:textId="77777777" w:rsidR="00D7746B" w:rsidRDefault="00D7746B" w:rsidP="001A3670"/>
    <w:p w14:paraId="1CBFC5CB" w14:textId="77777777" w:rsidR="00D7746B" w:rsidRDefault="00D7746B" w:rsidP="001A3670"/>
    <w:p w14:paraId="68F5CFD1" w14:textId="73C473FD" w:rsidR="00AE7F40" w:rsidRDefault="00AE7F40" w:rsidP="002667C7">
      <w:pPr>
        <w:pStyle w:val="Nagwek1"/>
        <w:ind w:left="431" w:hanging="431"/>
      </w:pPr>
      <w:r w:rsidRPr="00303069">
        <w:t>Opis struktury własnościowej majątku wytworzonego w wyniku realizacji Projektu</w:t>
      </w:r>
      <w:r>
        <w:t xml:space="preserve"> </w:t>
      </w:r>
    </w:p>
    <w:p w14:paraId="36C0C28F" w14:textId="69EF4F1B" w:rsidR="00D133A2" w:rsidRPr="00DE0198" w:rsidRDefault="00D133A2" w:rsidP="001A3670">
      <w:pPr>
        <w:rPr>
          <w:sz w:val="22"/>
          <w:szCs w:val="22"/>
        </w:rPr>
      </w:pPr>
      <w:r w:rsidRPr="00DE0198">
        <w:rPr>
          <w:sz w:val="22"/>
          <w:szCs w:val="22"/>
        </w:rPr>
        <w:t>Należy opisać sposób zarządzania i eksploatacji majątku, który powstanie dzięki realizacji projektu.</w:t>
      </w:r>
    </w:p>
    <w:p w14:paraId="5E2502F5" w14:textId="2C02F3F1" w:rsidR="00AE7F40" w:rsidRDefault="00AE7F40" w:rsidP="00343B9E">
      <w:pPr>
        <w:pStyle w:val="Nagwek1"/>
      </w:pPr>
      <w:r>
        <w:t>Uproszczona analiza finansowa:</w:t>
      </w:r>
    </w:p>
    <w:p w14:paraId="4CEF5BED" w14:textId="6ED8552F" w:rsidR="00AE7F40" w:rsidRPr="001A3670" w:rsidRDefault="00AE7F40" w:rsidP="008B25F8">
      <w:pPr>
        <w:pStyle w:val="Nagwek2"/>
      </w:pPr>
      <w:r w:rsidRPr="001A3670">
        <w:t>Plan finansowania z określeniem poziomu dofinansowania, struktury i źródeł finansowania</w:t>
      </w:r>
    </w:p>
    <w:p w14:paraId="76DB2D14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>Należy przedstawić planowane źródła finansowania przedsięwzięcia w podziale na środki własne, środki NFOŚiGW oraz zewnętrzne źródła finansowania, przy czym każde ww. źródeł powinno być szczegółowo opisane wraz z podaniem warunków na jakich finansowanie zostało/zostanie pozyskane (okres finansowania, karencja, oprocentowanie, zabezpieczenia, itp.).</w:t>
      </w:r>
    </w:p>
    <w:p w14:paraId="515D5821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>W przypadku środków własnych należy wskazać źródło ich pochodzenia (przykładowo: bieżąca działalność gospodarcza, lokaty terminowe, rachunki bankowe/inwestycyjne, itp.).</w:t>
      </w:r>
    </w:p>
    <w:p w14:paraId="050AD5F7" w14:textId="78761581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Należy zachować spójność z załącznikiem </w:t>
      </w:r>
      <w:r w:rsidR="009D00AA" w:rsidRPr="00DE0198">
        <w:rPr>
          <w:sz w:val="22"/>
          <w:szCs w:val="22"/>
        </w:rPr>
        <w:t xml:space="preserve"> nr </w:t>
      </w:r>
      <w:r w:rsidRPr="00DE0198">
        <w:rPr>
          <w:sz w:val="22"/>
          <w:szCs w:val="22"/>
        </w:rPr>
        <w:t xml:space="preserve">1 </w:t>
      </w:r>
      <w:r w:rsidR="00F46972" w:rsidRPr="00DE0198">
        <w:rPr>
          <w:sz w:val="22"/>
          <w:szCs w:val="22"/>
        </w:rPr>
        <w:t xml:space="preserve">Opisu projektu </w:t>
      </w:r>
      <w:r w:rsidRPr="00DE0198">
        <w:rPr>
          <w:sz w:val="22"/>
          <w:szCs w:val="22"/>
        </w:rPr>
        <w:t>(Plan finansowania inwestycji).</w:t>
      </w:r>
    </w:p>
    <w:p w14:paraId="15A674A8" w14:textId="58C1267C" w:rsidR="00AE7F40" w:rsidRPr="001A3670" w:rsidRDefault="00AE7F40" w:rsidP="008B25F8">
      <w:pPr>
        <w:pStyle w:val="Nagwek2"/>
      </w:pPr>
      <w:r w:rsidRPr="001A3670">
        <w:lastRenderedPageBreak/>
        <w:t>Opis polityki taryfowej, ocena dostępności cenowej usług wodociągow</w:t>
      </w:r>
      <w:r w:rsidR="00D67D43">
        <w:t xml:space="preserve">ych </w:t>
      </w:r>
      <w:r w:rsidRPr="001A3670">
        <w:t xml:space="preserve">i informacja dotycząca planowanych dopłat do taryf </w:t>
      </w:r>
    </w:p>
    <w:p w14:paraId="309DEF04" w14:textId="47290E05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>Należy potwierdzić, że taryfa opłat dokonywanych przez użytkowników została ustalona zgodnie z zasadą pełnego zwrotu kosztów, przy uwzględnieniu kryterium dostępności cenowej taryf, wyrażającego granicę zdolności gospodarstw domowych do ponoszenia kosztów zakupu dóbr i usług zapewnianych przez projekt.</w:t>
      </w:r>
    </w:p>
    <w:p w14:paraId="43BF0FE0" w14:textId="3258F251" w:rsidR="007E4C85" w:rsidRPr="001A3670" w:rsidRDefault="00AE7F40" w:rsidP="008B25F8">
      <w:pPr>
        <w:pStyle w:val="Nagwek2"/>
      </w:pPr>
      <w:r w:rsidRPr="001A3670">
        <w:t>Analiza ryzyka</w:t>
      </w:r>
      <w:r w:rsidR="007E4C85" w:rsidRPr="001A3670">
        <w:t xml:space="preserve"> </w:t>
      </w:r>
    </w:p>
    <w:p w14:paraId="5D3A78AA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Przeprowadzenie analizy ryzyka jest obligatoryjna. Przeprowadzenie oceny ryzyka pozwala na oszacowanie trwałości finansowej inwestycji finansowanej z funduszy UE. Powinna ona zatem wykazać, czy określone czynniki ryzyka nie spowodują utraty płynności finansowej lub efektywności ekonomicznej projektu. </w:t>
      </w:r>
    </w:p>
    <w:p w14:paraId="27340945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Ewentualne utworzenie rezerwy na nieprzewidziane wydatki powinno wynikać z wyników przeprowadzonej analizy ryzyka (jako działania zapobiegające). </w:t>
      </w:r>
    </w:p>
    <w:p w14:paraId="12546B0B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Dopuszczalne jest przygotowanie tylko jakościowej analizy ryzyka. Powinna ona obejmować co najmniej: </w:t>
      </w:r>
    </w:p>
    <w:p w14:paraId="4B9B49B4" w14:textId="2F8DFEFD" w:rsidR="00D133A2" w:rsidRPr="00282FF9" w:rsidRDefault="00D133A2" w:rsidP="00BA321A">
      <w:pPr>
        <w:pStyle w:val="Akapitzlist"/>
        <w:numPr>
          <w:ilvl w:val="1"/>
          <w:numId w:val="9"/>
        </w:numPr>
        <w:rPr>
          <w:sz w:val="22"/>
          <w:szCs w:val="22"/>
        </w:rPr>
      </w:pPr>
      <w:r w:rsidRPr="00282FF9">
        <w:rPr>
          <w:sz w:val="22"/>
          <w:szCs w:val="22"/>
        </w:rPr>
        <w:t xml:space="preserve">identyfikację zmiennych krytycznych, </w:t>
      </w:r>
    </w:p>
    <w:p w14:paraId="1F676DE3" w14:textId="73D00854" w:rsidR="00D133A2" w:rsidRPr="00282FF9" w:rsidRDefault="00D133A2" w:rsidP="00BA321A">
      <w:pPr>
        <w:pStyle w:val="Akapitzlist"/>
        <w:numPr>
          <w:ilvl w:val="1"/>
          <w:numId w:val="10"/>
        </w:numPr>
        <w:rPr>
          <w:sz w:val="22"/>
          <w:szCs w:val="22"/>
        </w:rPr>
      </w:pPr>
      <w:r w:rsidRPr="00282FF9">
        <w:rPr>
          <w:sz w:val="22"/>
          <w:szCs w:val="22"/>
        </w:rPr>
        <w:t xml:space="preserve">jakościową ocenę ich wpływu na osiągnięcie celów Projektu (nieistotny, niewielki, średni, znaczący, duży), </w:t>
      </w:r>
    </w:p>
    <w:p w14:paraId="5DEF5BBB" w14:textId="7FC7F6B3" w:rsidR="00D133A2" w:rsidRPr="00282FF9" w:rsidRDefault="00D133A2" w:rsidP="00BA321A">
      <w:pPr>
        <w:pStyle w:val="Akapitzlist"/>
        <w:numPr>
          <w:ilvl w:val="1"/>
          <w:numId w:val="11"/>
        </w:numPr>
        <w:rPr>
          <w:sz w:val="22"/>
          <w:szCs w:val="22"/>
        </w:rPr>
      </w:pPr>
      <w:r w:rsidRPr="00282FF9">
        <w:rPr>
          <w:sz w:val="22"/>
          <w:szCs w:val="22"/>
        </w:rPr>
        <w:t>jakościowe określenie prawdopodobieństwa ich wystąpienia (w skali marginalne, niskie, średnie, wysokie, bardzo wysokie),</w:t>
      </w:r>
    </w:p>
    <w:p w14:paraId="429EEC9A" w14:textId="273E2EB8" w:rsidR="00D133A2" w:rsidRPr="00282FF9" w:rsidRDefault="00D133A2" w:rsidP="00BA321A">
      <w:pPr>
        <w:pStyle w:val="Akapitzlist"/>
        <w:numPr>
          <w:ilvl w:val="1"/>
          <w:numId w:val="12"/>
        </w:numPr>
        <w:rPr>
          <w:sz w:val="22"/>
          <w:szCs w:val="22"/>
        </w:rPr>
      </w:pPr>
      <w:r w:rsidRPr="00282FF9">
        <w:rPr>
          <w:sz w:val="22"/>
          <w:szCs w:val="22"/>
        </w:rPr>
        <w:t xml:space="preserve">identyfikacja działań zapobiegawczych i </w:t>
      </w:r>
      <w:r w:rsidR="00D67D43" w:rsidRPr="00282FF9">
        <w:rPr>
          <w:sz w:val="22"/>
          <w:szCs w:val="22"/>
        </w:rPr>
        <w:t>mitygujących</w:t>
      </w:r>
      <w:r w:rsidRPr="00282FF9">
        <w:rPr>
          <w:sz w:val="22"/>
          <w:szCs w:val="22"/>
        </w:rPr>
        <w:t>.</w:t>
      </w:r>
    </w:p>
    <w:p w14:paraId="65E7975A" w14:textId="77777777" w:rsidR="00D133A2" w:rsidRPr="00DE0198" w:rsidRDefault="00D133A2" w:rsidP="00A17BB6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 Przykładowe zmienne krytyczne, jakie mogą być poddane analizie: </w:t>
      </w:r>
    </w:p>
    <w:p w14:paraId="00A63582" w14:textId="7417B908" w:rsidR="00D133A2" w:rsidRPr="00282FF9" w:rsidRDefault="00D133A2" w:rsidP="00BA321A">
      <w:pPr>
        <w:pStyle w:val="Akapitzlist"/>
        <w:numPr>
          <w:ilvl w:val="1"/>
          <w:numId w:val="13"/>
        </w:numPr>
        <w:rPr>
          <w:sz w:val="22"/>
          <w:szCs w:val="22"/>
        </w:rPr>
      </w:pPr>
      <w:r w:rsidRPr="00282FF9">
        <w:rPr>
          <w:sz w:val="22"/>
          <w:szCs w:val="22"/>
        </w:rPr>
        <w:t>Wzrost wartości nakładów inwestycyjnych,</w:t>
      </w:r>
    </w:p>
    <w:p w14:paraId="035F7F97" w14:textId="063DC9C0" w:rsidR="00D133A2" w:rsidRPr="00282FF9" w:rsidRDefault="00D133A2" w:rsidP="00BA321A">
      <w:pPr>
        <w:pStyle w:val="Akapitzlist"/>
        <w:numPr>
          <w:ilvl w:val="1"/>
          <w:numId w:val="14"/>
        </w:numPr>
        <w:rPr>
          <w:sz w:val="22"/>
          <w:szCs w:val="22"/>
        </w:rPr>
      </w:pPr>
      <w:r w:rsidRPr="00282FF9">
        <w:rPr>
          <w:sz w:val="22"/>
          <w:szCs w:val="22"/>
        </w:rPr>
        <w:t>Wzrost cen paliw i energii,</w:t>
      </w:r>
    </w:p>
    <w:p w14:paraId="01AE82A7" w14:textId="08A92632" w:rsidR="00D133A2" w:rsidRPr="00282FF9" w:rsidRDefault="00D133A2" w:rsidP="00BA321A">
      <w:pPr>
        <w:pStyle w:val="Akapitzlist"/>
        <w:numPr>
          <w:ilvl w:val="1"/>
          <w:numId w:val="15"/>
        </w:numPr>
        <w:rPr>
          <w:sz w:val="22"/>
          <w:szCs w:val="22"/>
        </w:rPr>
      </w:pPr>
      <w:r w:rsidRPr="00282FF9">
        <w:rPr>
          <w:sz w:val="22"/>
          <w:szCs w:val="22"/>
        </w:rPr>
        <w:t>Obniżona dostępność materiałów i usług,</w:t>
      </w:r>
    </w:p>
    <w:p w14:paraId="1ED6E186" w14:textId="4063B160" w:rsidR="00D133A2" w:rsidRPr="00282FF9" w:rsidRDefault="00D133A2" w:rsidP="00BA321A">
      <w:pPr>
        <w:pStyle w:val="Akapitzlist"/>
        <w:numPr>
          <w:ilvl w:val="1"/>
          <w:numId w:val="16"/>
        </w:numPr>
        <w:rPr>
          <w:sz w:val="22"/>
          <w:szCs w:val="22"/>
        </w:rPr>
      </w:pPr>
      <w:r w:rsidRPr="00282FF9">
        <w:rPr>
          <w:sz w:val="22"/>
          <w:szCs w:val="22"/>
        </w:rPr>
        <w:t>Wzrost wartości wykrytych szkód,</w:t>
      </w:r>
    </w:p>
    <w:p w14:paraId="34968343" w14:textId="5ABA1B3C" w:rsidR="00D133A2" w:rsidRPr="00282FF9" w:rsidRDefault="00D133A2" w:rsidP="00BA321A">
      <w:pPr>
        <w:pStyle w:val="Akapitzlist"/>
        <w:numPr>
          <w:ilvl w:val="1"/>
          <w:numId w:val="17"/>
        </w:numPr>
        <w:rPr>
          <w:sz w:val="22"/>
          <w:szCs w:val="22"/>
        </w:rPr>
      </w:pPr>
      <w:r w:rsidRPr="00282FF9">
        <w:rPr>
          <w:sz w:val="22"/>
          <w:szCs w:val="22"/>
        </w:rPr>
        <w:t>Wydłużający się proces uzyskiwania odszkodowań,</w:t>
      </w:r>
    </w:p>
    <w:p w14:paraId="1E4C784D" w14:textId="77777777" w:rsidR="00DE60C3" w:rsidRDefault="00D133A2" w:rsidP="008B25F8">
      <w:pPr>
        <w:pStyle w:val="Nagwek2"/>
      </w:pPr>
      <w:r w:rsidRPr="001A3670">
        <w:lastRenderedPageBreak/>
        <w:t>Wykonalność i trwałość finansowa</w:t>
      </w:r>
    </w:p>
    <w:p w14:paraId="4EA309D8" w14:textId="77777777" w:rsidR="00DE60C3" w:rsidRPr="00DE0198" w:rsidRDefault="00F46972" w:rsidP="00DE60C3">
      <w:pPr>
        <w:rPr>
          <w:sz w:val="22"/>
          <w:szCs w:val="22"/>
        </w:rPr>
      </w:pPr>
      <w:r w:rsidRPr="00DE0198">
        <w:rPr>
          <w:sz w:val="22"/>
          <w:szCs w:val="22"/>
        </w:rPr>
        <w:t>Należy</w:t>
      </w:r>
      <w:r w:rsidR="00D133A2" w:rsidRPr="00DE0198">
        <w:rPr>
          <w:sz w:val="22"/>
          <w:szCs w:val="22"/>
        </w:rPr>
        <w:t xml:space="preserve"> potwierdzić </w:t>
      </w:r>
      <w:r w:rsidRPr="00DE0198">
        <w:rPr>
          <w:sz w:val="22"/>
          <w:szCs w:val="22"/>
        </w:rPr>
        <w:t xml:space="preserve">wykonalność </w:t>
      </w:r>
      <w:r w:rsidR="00D133A2" w:rsidRPr="00DE0198">
        <w:rPr>
          <w:sz w:val="22"/>
          <w:szCs w:val="22"/>
        </w:rPr>
        <w:t xml:space="preserve">i </w:t>
      </w:r>
      <w:r w:rsidRPr="00DE0198">
        <w:rPr>
          <w:sz w:val="22"/>
          <w:szCs w:val="22"/>
        </w:rPr>
        <w:t xml:space="preserve">trwałość finansową </w:t>
      </w:r>
      <w:r w:rsidR="00D133A2" w:rsidRPr="00DE0198">
        <w:rPr>
          <w:sz w:val="22"/>
          <w:szCs w:val="22"/>
        </w:rPr>
        <w:t>przedsięwzięcia, przy czym wykonalność finansowa oznacza, że Wnioskodawca będzie dysponował środkami pieniężnymi wystarczającymi do realizacji/wdrożenia przedsięwzięcia, natomiast trwałość finansowa oznacza, że Wnioskodawca będzie dysponował środkami pieniężnymi do późniejszego zarządzania aktywami i ich eksploatacji.</w:t>
      </w:r>
    </w:p>
    <w:p w14:paraId="4B0BF77C" w14:textId="335BA933" w:rsidR="00DE60C3" w:rsidRPr="006920B4" w:rsidRDefault="00DE60C3" w:rsidP="00343B9E">
      <w:pPr>
        <w:pStyle w:val="Nagwek1"/>
        <w:rPr>
          <w:rFonts w:eastAsiaTheme="majorEastAsia"/>
        </w:rPr>
      </w:pPr>
      <w:r w:rsidRPr="006920B4">
        <w:rPr>
          <w:rFonts w:eastAsiaTheme="majorEastAsia"/>
        </w:rPr>
        <w:t>Uproszczona analiza ekonomiczna</w:t>
      </w:r>
      <w:r w:rsidR="0082263E" w:rsidRPr="006920B4">
        <w:rPr>
          <w:rFonts w:eastAsiaTheme="majorEastAsia"/>
        </w:rPr>
        <w:t xml:space="preserve"> (</w:t>
      </w:r>
      <w:r w:rsidR="00ED0E34" w:rsidRPr="006920B4">
        <w:rPr>
          <w:rFonts w:eastAsiaTheme="majorEastAsia"/>
        </w:rPr>
        <w:t xml:space="preserve">analiza kosztów i korzyści </w:t>
      </w:r>
      <w:r w:rsidR="00D617CC" w:rsidRPr="006920B4">
        <w:rPr>
          <w:rFonts w:eastAsiaTheme="majorEastAsia"/>
        </w:rPr>
        <w:t>w ujęciu jakościowym)</w:t>
      </w:r>
    </w:p>
    <w:p w14:paraId="41C49712" w14:textId="3AAFCD78" w:rsidR="00404448" w:rsidRPr="00DE0198" w:rsidRDefault="006B76CB" w:rsidP="006B76CB">
      <w:pPr>
        <w:rPr>
          <w:sz w:val="22"/>
          <w:szCs w:val="22"/>
        </w:rPr>
      </w:pPr>
      <w:r w:rsidRPr="00DE0198">
        <w:rPr>
          <w:sz w:val="22"/>
          <w:szCs w:val="22"/>
        </w:rPr>
        <w:t>Analiza</w:t>
      </w:r>
      <w:r w:rsidR="00404448" w:rsidRPr="00DE0198">
        <w:rPr>
          <w:sz w:val="22"/>
          <w:szCs w:val="22"/>
        </w:rPr>
        <w:t xml:space="preserve"> kosztów i korzyś</w:t>
      </w:r>
      <w:r w:rsidR="00E95D8D" w:rsidRPr="00DE0198">
        <w:rPr>
          <w:sz w:val="22"/>
          <w:szCs w:val="22"/>
        </w:rPr>
        <w:t xml:space="preserve">ci </w:t>
      </w:r>
      <w:r w:rsidRPr="00DE0198">
        <w:rPr>
          <w:sz w:val="22"/>
          <w:szCs w:val="22"/>
        </w:rPr>
        <w:t xml:space="preserve">ma na celu określenie wpływu przedsięwzięcia na poziom dobrobytu w regionie (bądź kraju), w którym przedsięwzięcie jest realizowane. </w:t>
      </w:r>
      <w:r w:rsidR="00DA5F47" w:rsidRPr="00DE0198">
        <w:rPr>
          <w:sz w:val="22"/>
          <w:szCs w:val="22"/>
        </w:rPr>
        <w:t xml:space="preserve">Analiza jest </w:t>
      </w:r>
      <w:r w:rsidRPr="00DE0198">
        <w:rPr>
          <w:sz w:val="22"/>
          <w:szCs w:val="22"/>
        </w:rPr>
        <w:t xml:space="preserve">przeprowadzana </w:t>
      </w:r>
      <w:r w:rsidR="00E95D8D" w:rsidRPr="00DE0198">
        <w:rPr>
          <w:sz w:val="22"/>
          <w:szCs w:val="22"/>
        </w:rPr>
        <w:t xml:space="preserve">z punktu widzenia całej społeczności </w:t>
      </w:r>
      <w:r w:rsidRPr="00DE0198">
        <w:rPr>
          <w:sz w:val="22"/>
          <w:szCs w:val="22"/>
        </w:rPr>
        <w:t xml:space="preserve">na którą inwestycja będzie miała wpływ, a nie wyłącznie z punktu widzenia inwestora, czy też jednostki finansującej projekt. </w:t>
      </w:r>
      <w:r w:rsidR="00786A35" w:rsidRPr="00DE0198">
        <w:rPr>
          <w:sz w:val="22"/>
          <w:szCs w:val="22"/>
        </w:rPr>
        <w:t xml:space="preserve">Wnioskodawca może odnieść się do analizy efektywności kosztowej wykazując, że realizacja danego projektu inwestycyjnego stanowi dla społeczeństwa najtańszy wariant. </w:t>
      </w:r>
      <w:r w:rsidRPr="00DE0198">
        <w:rPr>
          <w:sz w:val="22"/>
          <w:szCs w:val="22"/>
        </w:rPr>
        <w:t>Analizę należy przeprowadzić w sposób uproszczony</w:t>
      </w:r>
      <w:r w:rsidR="00310CF4" w:rsidRPr="00DE0198">
        <w:rPr>
          <w:sz w:val="22"/>
          <w:szCs w:val="22"/>
        </w:rPr>
        <w:t xml:space="preserve">, </w:t>
      </w:r>
      <w:r w:rsidRPr="00DE0198">
        <w:rPr>
          <w:sz w:val="22"/>
          <w:szCs w:val="22"/>
        </w:rPr>
        <w:t xml:space="preserve">w formie opisowej. </w:t>
      </w:r>
    </w:p>
    <w:p w14:paraId="1C9A3A14" w14:textId="1B750EB0" w:rsidR="00E95D8D" w:rsidRPr="00DE0198" w:rsidRDefault="00786A35" w:rsidP="007D0C87">
      <w:pPr>
        <w:rPr>
          <w:sz w:val="22"/>
          <w:szCs w:val="22"/>
          <w:highlight w:val="yellow"/>
        </w:rPr>
      </w:pPr>
      <w:r w:rsidRPr="00DE0198">
        <w:rPr>
          <w:sz w:val="22"/>
          <w:szCs w:val="22"/>
        </w:rPr>
        <w:t>Ponadto n</w:t>
      </w:r>
      <w:r w:rsidR="00E95D8D" w:rsidRPr="00DE0198">
        <w:rPr>
          <w:sz w:val="22"/>
          <w:szCs w:val="22"/>
        </w:rPr>
        <w:t xml:space="preserve">ależy wykazać, że korzyści ekonomiczne przewyższają koszty ekonomiczne. Wśród przykładowych korzyści można wymienić: </w:t>
      </w:r>
      <w:r w:rsidR="00AE6DF1" w:rsidRPr="00DE0198">
        <w:rPr>
          <w:sz w:val="22"/>
          <w:szCs w:val="22"/>
        </w:rPr>
        <w:t xml:space="preserve">przywrócenie lub poprawę </w:t>
      </w:r>
      <w:r w:rsidR="00E95D8D" w:rsidRPr="00DE0198">
        <w:rPr>
          <w:sz w:val="22"/>
          <w:szCs w:val="22"/>
        </w:rPr>
        <w:t xml:space="preserve">dostępu do usług kanalizacyjnych i wodociągowych, zwiększenie odporności na klęski żywiołowe, poprawę jakości środowiska naturalnego, w tym zbiorników wodnych, </w:t>
      </w:r>
      <w:r w:rsidR="00AE6DF1" w:rsidRPr="00DE0198">
        <w:rPr>
          <w:sz w:val="22"/>
          <w:szCs w:val="22"/>
        </w:rPr>
        <w:t xml:space="preserve">przywrócenie lub </w:t>
      </w:r>
      <w:r w:rsidR="00E95D8D" w:rsidRPr="00DE0198">
        <w:rPr>
          <w:sz w:val="22"/>
          <w:szCs w:val="22"/>
        </w:rPr>
        <w:t xml:space="preserve">poprawa niezawodności </w:t>
      </w:r>
      <w:r w:rsidR="00AE6DF1" w:rsidRPr="00DE0198">
        <w:rPr>
          <w:sz w:val="22"/>
          <w:szCs w:val="22"/>
        </w:rPr>
        <w:t>systemu zaopatrzenia w wodę</w:t>
      </w:r>
      <w:r w:rsidR="00E95D8D" w:rsidRPr="00DE0198">
        <w:rPr>
          <w:sz w:val="22"/>
          <w:szCs w:val="22"/>
        </w:rPr>
        <w:t xml:space="preserve"> i bezpieczeństwa usług kanalizacyjnych, podnoszenie świadomości edukacyjnej, korzyści zdrowotne itp.</w:t>
      </w:r>
    </w:p>
    <w:p w14:paraId="66E3FCF3" w14:textId="446A0E92" w:rsidR="00E95D8D" w:rsidRPr="00DE0198" w:rsidRDefault="006920B4" w:rsidP="006920B4">
      <w:pPr>
        <w:rPr>
          <w:sz w:val="22"/>
          <w:szCs w:val="22"/>
        </w:rPr>
      </w:pPr>
      <w:r w:rsidRPr="00DE0198">
        <w:rPr>
          <w:sz w:val="22"/>
          <w:szCs w:val="22"/>
        </w:rPr>
        <w:t xml:space="preserve">Podstawowe informacje dotyczące przygotowania analizy ekonomicznej wraz z przykładami dobry praktyk zawarto </w:t>
      </w:r>
      <w:r w:rsidR="00DA5F47" w:rsidRPr="00DE0198">
        <w:rPr>
          <w:sz w:val="22"/>
          <w:szCs w:val="22"/>
        </w:rPr>
        <w:t>w Vademecum AE 2021-2027.</w:t>
      </w:r>
    </w:p>
    <w:p w14:paraId="0D3FDDAA" w14:textId="22E184E3" w:rsidR="00303069" w:rsidRPr="006A0678" w:rsidRDefault="00303069" w:rsidP="007C7292">
      <w:pPr>
        <w:pStyle w:val="Podtytu"/>
      </w:pPr>
      <w:r w:rsidRPr="006A0678">
        <w:t>ZAŁĄCZNIKI:</w:t>
      </w:r>
    </w:p>
    <w:p w14:paraId="11A3B65D" w14:textId="43822B76" w:rsidR="00AE7F40" w:rsidRPr="00DE0198" w:rsidRDefault="00232EB8" w:rsidP="00BA321A">
      <w:pPr>
        <w:pStyle w:val="Akapitzlist"/>
        <w:numPr>
          <w:ilvl w:val="0"/>
          <w:numId w:val="2"/>
        </w:numPr>
        <w:rPr>
          <w:b w:val="0"/>
          <w:bCs/>
          <w:sz w:val="22"/>
          <w:szCs w:val="22"/>
        </w:rPr>
      </w:pPr>
      <w:r w:rsidRPr="00DE0198">
        <w:rPr>
          <w:b w:val="0"/>
          <w:bCs/>
          <w:sz w:val="22"/>
          <w:szCs w:val="22"/>
        </w:rPr>
        <w:t xml:space="preserve">Plan </w:t>
      </w:r>
      <w:r w:rsidR="009D00AA" w:rsidRPr="00DE0198">
        <w:rPr>
          <w:b w:val="0"/>
          <w:bCs/>
          <w:sz w:val="22"/>
          <w:szCs w:val="22"/>
        </w:rPr>
        <w:t>finansowania przedsięwzięcia</w:t>
      </w:r>
    </w:p>
    <w:p w14:paraId="58E69722" w14:textId="11B62225" w:rsidR="00895207" w:rsidRPr="00DE0198" w:rsidRDefault="00AE7F40" w:rsidP="00BA321A">
      <w:pPr>
        <w:pStyle w:val="Akapitzlist"/>
        <w:numPr>
          <w:ilvl w:val="0"/>
          <w:numId w:val="2"/>
        </w:numPr>
        <w:rPr>
          <w:b w:val="0"/>
          <w:bCs/>
          <w:sz w:val="22"/>
          <w:szCs w:val="22"/>
        </w:rPr>
      </w:pPr>
      <w:r w:rsidRPr="00DE0198">
        <w:rPr>
          <w:b w:val="0"/>
          <w:bCs/>
          <w:sz w:val="22"/>
          <w:szCs w:val="22"/>
        </w:rPr>
        <w:t>Harmonogram realizacji projektu</w:t>
      </w:r>
    </w:p>
    <w:sectPr w:rsidR="00895207" w:rsidRPr="00DE0198" w:rsidSect="00B438B3">
      <w:type w:val="continuous"/>
      <w:pgSz w:w="12240" w:h="15840"/>
      <w:pgMar w:top="1125" w:right="1591" w:bottom="1247" w:left="1853" w:header="708" w:footer="687" w:gutter="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39A10" w14:textId="77777777" w:rsidR="00BE156C" w:rsidRDefault="00BE156C" w:rsidP="001A3670">
      <w:r>
        <w:separator/>
      </w:r>
    </w:p>
  </w:endnote>
  <w:endnote w:type="continuationSeparator" w:id="0">
    <w:p w14:paraId="5DAE23F9" w14:textId="77777777" w:rsidR="00BE156C" w:rsidRDefault="00BE156C" w:rsidP="001A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C" w14:textId="77777777" w:rsidR="001B48AF" w:rsidRDefault="001B48AF" w:rsidP="001A3670">
    <w:r>
      <w:rPr>
        <w:sz w:val="19"/>
      </w:rPr>
      <w:tab/>
    </w:r>
    <w:r>
      <w:rPr>
        <w:sz w:val="23"/>
      </w:rPr>
      <w:fldChar w:fldCharType="begin"/>
    </w:r>
    <w:r>
      <w:instrText xml:space="preserve"> PAGE   \* MERGEFORMAT </w:instrText>
    </w:r>
    <w:r>
      <w:rPr>
        <w:sz w:val="23"/>
      </w:rPr>
      <w:fldChar w:fldCharType="separate"/>
    </w:r>
    <w:r>
      <w:rPr>
        <w:sz w:val="19"/>
      </w:rPr>
      <w:t>1</w:t>
    </w:r>
    <w:r>
      <w:rPr>
        <w:sz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D" w14:textId="4EF00360" w:rsidR="001B48AF" w:rsidRPr="00725E11" w:rsidRDefault="001B48AF" w:rsidP="001A3670">
    <w:r>
      <w:rPr>
        <w:sz w:val="19"/>
      </w:rPr>
      <w:tab/>
    </w:r>
    <w:r w:rsidRPr="00725E11">
      <w:fldChar w:fldCharType="begin"/>
    </w:r>
    <w:r w:rsidRPr="00725E11">
      <w:instrText xml:space="preserve"> PAGE   \* MERGEFORMAT </w:instrText>
    </w:r>
    <w:r w:rsidRPr="00725E11">
      <w:fldChar w:fldCharType="separate"/>
    </w:r>
    <w:r w:rsidR="005A1195">
      <w:rPr>
        <w:noProof/>
      </w:rPr>
      <w:t>6</w:t>
    </w:r>
    <w:r w:rsidRPr="00725E1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AADE" w14:textId="09E2D508" w:rsidR="001B48AF" w:rsidRDefault="001B48AF" w:rsidP="001A3670">
    <w:r>
      <w:rPr>
        <w:sz w:val="19"/>
      </w:rPr>
      <w:tab/>
    </w:r>
    <w:r>
      <w:rPr>
        <w:sz w:val="23"/>
      </w:rPr>
      <w:fldChar w:fldCharType="begin"/>
    </w:r>
    <w:r>
      <w:instrText xml:space="preserve"> PAGE   \* MERGEFORMAT </w:instrText>
    </w:r>
    <w:r>
      <w:rPr>
        <w:sz w:val="23"/>
      </w:rPr>
      <w:fldChar w:fldCharType="separate"/>
    </w:r>
    <w:r w:rsidR="005A1195" w:rsidRPr="005A1195">
      <w:rPr>
        <w:noProof/>
        <w:sz w:val="19"/>
      </w:rPr>
      <w:t>1</w:t>
    </w:r>
    <w:r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82F17" w14:textId="77777777" w:rsidR="00BE156C" w:rsidRDefault="00BE156C" w:rsidP="001A3670">
      <w:r>
        <w:separator/>
      </w:r>
    </w:p>
  </w:footnote>
  <w:footnote w:type="continuationSeparator" w:id="0">
    <w:p w14:paraId="18C1BDFB" w14:textId="77777777" w:rsidR="00BE156C" w:rsidRDefault="00BE156C" w:rsidP="001A3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0AE2" w14:textId="78AF5AF1" w:rsidR="00795CAD" w:rsidRPr="00973809" w:rsidRDefault="006F416F" w:rsidP="00973809">
    <w:pPr>
      <w:pStyle w:val="Nagwek"/>
      <w:ind w:left="0" w:firstLine="0"/>
      <w:rPr>
        <w:sz w:val="22"/>
      </w:rPr>
    </w:pPr>
    <w:r>
      <w:rPr>
        <w:rFonts w:eastAsia="Arial"/>
        <w:noProof/>
      </w:rPr>
      <w:drawing>
        <wp:inline distT="0" distB="0" distL="0" distR="0" wp14:anchorId="0F3BF90E" wp14:editId="1BDA7237">
          <wp:extent cx="5585460" cy="555467"/>
          <wp:effectExtent l="0" t="0" r="0" b="0"/>
          <wp:docPr id="1532835894" name="Obraz 1532835894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5460" cy="555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95CAD" w:rsidRPr="00AE5161">
      <w:t>Załącznik 1 do Instrukcji wypełniania wniosku o dofinansowanie</w:t>
    </w:r>
    <w:r w:rsidR="0013359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11FF"/>
    <w:multiLevelType w:val="hybridMultilevel"/>
    <w:tmpl w:val="A74ECB7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B20FE4"/>
    <w:multiLevelType w:val="multilevel"/>
    <w:tmpl w:val="53AA357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/>
        <w:bCs w:val="0"/>
        <w:color w:val="auto"/>
      </w:rPr>
    </w:lvl>
    <w:lvl w:ilvl="1">
      <w:start w:val="1"/>
      <w:numFmt w:val="none"/>
      <w:lvlText w:val="7.1.2"/>
      <w:lvlJc w:val="left"/>
      <w:pPr>
        <w:ind w:left="576" w:hanging="576"/>
      </w:pPr>
      <w:rPr>
        <w:rFonts w:hint="default"/>
        <w:b w:val="0"/>
        <w:bCs/>
      </w:rPr>
    </w:lvl>
    <w:lvl w:ilvl="2">
      <w:start w:val="1"/>
      <w:numFmt w:val="decimal"/>
      <w:pStyle w:val="Nagwek3"/>
      <w:lvlText w:val="%1.%2.%3"/>
      <w:lvlJc w:val="left"/>
      <w:pPr>
        <w:ind w:left="3131" w:hanging="720"/>
      </w:pPr>
      <w:rPr>
        <w:rFonts w:hint="default"/>
        <w:strike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335146"/>
    <w:multiLevelType w:val="hybridMultilevel"/>
    <w:tmpl w:val="66761BBE"/>
    <w:lvl w:ilvl="0" w:tplc="2A1CE92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7BF7"/>
    <w:multiLevelType w:val="hybridMultilevel"/>
    <w:tmpl w:val="74CC2E4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C5288D"/>
    <w:multiLevelType w:val="multilevel"/>
    <w:tmpl w:val="ED9870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  <w:color w:val="auto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131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25C5263"/>
    <w:multiLevelType w:val="hybridMultilevel"/>
    <w:tmpl w:val="9698D4C2"/>
    <w:lvl w:ilvl="0" w:tplc="BE0A2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C0EC9"/>
    <w:multiLevelType w:val="hybridMultilevel"/>
    <w:tmpl w:val="745E9F0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8E43166"/>
    <w:multiLevelType w:val="hybridMultilevel"/>
    <w:tmpl w:val="EC46F78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38800D2"/>
    <w:multiLevelType w:val="hybridMultilevel"/>
    <w:tmpl w:val="8C9A858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53B3DF5"/>
    <w:multiLevelType w:val="hybridMultilevel"/>
    <w:tmpl w:val="3F32C84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B152942"/>
    <w:multiLevelType w:val="hybridMultilevel"/>
    <w:tmpl w:val="BC64CAD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C395FBC"/>
    <w:multiLevelType w:val="multilevel"/>
    <w:tmpl w:val="24345124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  <w:color w:val="auto"/>
      </w:rPr>
    </w:lvl>
    <w:lvl w:ilvl="1">
      <w:start w:val="1"/>
      <w:numFmt w:val="none"/>
      <w:lvlText w:val="7.1.1"/>
      <w:lvlJc w:val="left"/>
      <w:pPr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3131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55D05A0"/>
    <w:multiLevelType w:val="hybridMultilevel"/>
    <w:tmpl w:val="B97C4AD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73439A3"/>
    <w:multiLevelType w:val="hybridMultilevel"/>
    <w:tmpl w:val="A4AE2F4A"/>
    <w:lvl w:ilvl="0" w:tplc="1F36D82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5236E"/>
    <w:multiLevelType w:val="multilevel"/>
    <w:tmpl w:val="99DE81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  <w:color w:val="auto"/>
      </w:rPr>
    </w:lvl>
    <w:lvl w:ilvl="1">
      <w:start w:val="1"/>
      <w:numFmt w:val="none"/>
      <w:lvlText w:val="7.1.1"/>
      <w:lvlJc w:val="left"/>
      <w:pPr>
        <w:ind w:left="1995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3131" w:hanging="720"/>
      </w:pPr>
      <w:rPr>
        <w:rFonts w:hint="default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A8F5004"/>
    <w:multiLevelType w:val="hybridMultilevel"/>
    <w:tmpl w:val="9118EF6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D847489"/>
    <w:multiLevelType w:val="hybridMultilevel"/>
    <w:tmpl w:val="94F28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86248">
    <w:abstractNumId w:val="14"/>
  </w:num>
  <w:num w:numId="2" w16cid:durableId="1931163239">
    <w:abstractNumId w:val="5"/>
  </w:num>
  <w:num w:numId="3" w16cid:durableId="1740975960">
    <w:abstractNumId w:val="2"/>
  </w:num>
  <w:num w:numId="4" w16cid:durableId="836454703">
    <w:abstractNumId w:val="16"/>
  </w:num>
  <w:num w:numId="5" w16cid:durableId="175970223">
    <w:abstractNumId w:val="11"/>
  </w:num>
  <w:num w:numId="6" w16cid:durableId="903564106">
    <w:abstractNumId w:val="1"/>
  </w:num>
  <w:num w:numId="7" w16cid:durableId="827668846">
    <w:abstractNumId w:val="1"/>
    <w:lvlOverride w:ilvl="0">
      <w:lvl w:ilvl="0">
        <w:start w:val="1"/>
        <w:numFmt w:val="decimal"/>
        <w:pStyle w:val="Nagwek1"/>
        <w:lvlText w:val="%1"/>
        <w:lvlJc w:val="left"/>
        <w:pPr>
          <w:ind w:left="432" w:hanging="432"/>
        </w:pPr>
        <w:rPr>
          <w:rFonts w:hint="default"/>
          <w:b/>
          <w:bCs w:val="0"/>
          <w:color w:val="auto"/>
        </w:rPr>
      </w:lvl>
    </w:lvlOverride>
    <w:lvlOverride w:ilvl="1">
      <w:lvl w:ilvl="1">
        <w:start w:val="1"/>
        <w:numFmt w:val="none"/>
        <w:lvlText w:val="7.1.3"/>
        <w:lvlJc w:val="left"/>
        <w:pPr>
          <w:ind w:left="576" w:hanging="576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3131" w:hanging="720"/>
        </w:pPr>
        <w:rPr>
          <w:rFonts w:hint="default"/>
          <w:strike w:val="0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 w16cid:durableId="1237127551">
    <w:abstractNumId w:val="13"/>
  </w:num>
  <w:num w:numId="9" w16cid:durableId="402990334">
    <w:abstractNumId w:val="15"/>
  </w:num>
  <w:num w:numId="10" w16cid:durableId="517232954">
    <w:abstractNumId w:val="8"/>
  </w:num>
  <w:num w:numId="11" w16cid:durableId="1633360155">
    <w:abstractNumId w:val="12"/>
  </w:num>
  <w:num w:numId="12" w16cid:durableId="238447544">
    <w:abstractNumId w:val="10"/>
  </w:num>
  <w:num w:numId="13" w16cid:durableId="1998723177">
    <w:abstractNumId w:val="7"/>
  </w:num>
  <w:num w:numId="14" w16cid:durableId="1836604775">
    <w:abstractNumId w:val="3"/>
  </w:num>
  <w:num w:numId="15" w16cid:durableId="446310773">
    <w:abstractNumId w:val="6"/>
  </w:num>
  <w:num w:numId="16" w16cid:durableId="2067877122">
    <w:abstractNumId w:val="0"/>
  </w:num>
  <w:num w:numId="17" w16cid:durableId="1813987430">
    <w:abstractNumId w:val="9"/>
  </w:num>
  <w:num w:numId="18" w16cid:durableId="1883055619">
    <w:abstractNumId w:val="4"/>
  </w:num>
  <w:num w:numId="19" w16cid:durableId="1241792689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0C7"/>
    <w:rsid w:val="00002611"/>
    <w:rsid w:val="000030E1"/>
    <w:rsid w:val="00004B55"/>
    <w:rsid w:val="000136F9"/>
    <w:rsid w:val="000174EB"/>
    <w:rsid w:val="00023E74"/>
    <w:rsid w:val="0003266C"/>
    <w:rsid w:val="000356C9"/>
    <w:rsid w:val="0003768E"/>
    <w:rsid w:val="000413DD"/>
    <w:rsid w:val="000574CD"/>
    <w:rsid w:val="000745F1"/>
    <w:rsid w:val="000819D2"/>
    <w:rsid w:val="0008402F"/>
    <w:rsid w:val="000B4B0A"/>
    <w:rsid w:val="000B6006"/>
    <w:rsid w:val="000B6071"/>
    <w:rsid w:val="000B713F"/>
    <w:rsid w:val="000C05B6"/>
    <w:rsid w:val="000C42F8"/>
    <w:rsid w:val="000D6EFA"/>
    <w:rsid w:val="00103A26"/>
    <w:rsid w:val="00110340"/>
    <w:rsid w:val="001142B4"/>
    <w:rsid w:val="001218AA"/>
    <w:rsid w:val="0012631B"/>
    <w:rsid w:val="00126E67"/>
    <w:rsid w:val="00133594"/>
    <w:rsid w:val="0013483C"/>
    <w:rsid w:val="001362A0"/>
    <w:rsid w:val="00154318"/>
    <w:rsid w:val="0015541A"/>
    <w:rsid w:val="00156418"/>
    <w:rsid w:val="001571D3"/>
    <w:rsid w:val="0016127C"/>
    <w:rsid w:val="001655C6"/>
    <w:rsid w:val="00176EBB"/>
    <w:rsid w:val="00183EB4"/>
    <w:rsid w:val="00187AF9"/>
    <w:rsid w:val="00190539"/>
    <w:rsid w:val="00194301"/>
    <w:rsid w:val="00197D2B"/>
    <w:rsid w:val="001A3670"/>
    <w:rsid w:val="001A48A5"/>
    <w:rsid w:val="001A6912"/>
    <w:rsid w:val="001B22B4"/>
    <w:rsid w:val="001B48AF"/>
    <w:rsid w:val="001C398C"/>
    <w:rsid w:val="001C5EC9"/>
    <w:rsid w:val="001C671C"/>
    <w:rsid w:val="001D09B8"/>
    <w:rsid w:val="001D4BE9"/>
    <w:rsid w:val="001D77D2"/>
    <w:rsid w:val="001D7EC8"/>
    <w:rsid w:val="001E1D7B"/>
    <w:rsid w:val="001E6788"/>
    <w:rsid w:val="00214CB3"/>
    <w:rsid w:val="00216695"/>
    <w:rsid w:val="00232EB8"/>
    <w:rsid w:val="00236926"/>
    <w:rsid w:val="00240035"/>
    <w:rsid w:val="00241E66"/>
    <w:rsid w:val="002667C7"/>
    <w:rsid w:val="00274554"/>
    <w:rsid w:val="00275533"/>
    <w:rsid w:val="00275B66"/>
    <w:rsid w:val="00282FF9"/>
    <w:rsid w:val="00284F54"/>
    <w:rsid w:val="00284FD7"/>
    <w:rsid w:val="00286D0B"/>
    <w:rsid w:val="002A0DA4"/>
    <w:rsid w:val="002A18DA"/>
    <w:rsid w:val="002A3B41"/>
    <w:rsid w:val="002A406B"/>
    <w:rsid w:val="002A6C34"/>
    <w:rsid w:val="002B131B"/>
    <w:rsid w:val="002B5A4C"/>
    <w:rsid w:val="002C511C"/>
    <w:rsid w:val="002D14DB"/>
    <w:rsid w:val="002D2313"/>
    <w:rsid w:val="002D5B4F"/>
    <w:rsid w:val="002E27FB"/>
    <w:rsid w:val="002F16AA"/>
    <w:rsid w:val="002F474E"/>
    <w:rsid w:val="002F5D2E"/>
    <w:rsid w:val="00300102"/>
    <w:rsid w:val="00302FBD"/>
    <w:rsid w:val="00303069"/>
    <w:rsid w:val="00310CF4"/>
    <w:rsid w:val="00313B9A"/>
    <w:rsid w:val="003200AD"/>
    <w:rsid w:val="00343B9E"/>
    <w:rsid w:val="003525DB"/>
    <w:rsid w:val="0036209B"/>
    <w:rsid w:val="003649BE"/>
    <w:rsid w:val="00365F3C"/>
    <w:rsid w:val="003665AB"/>
    <w:rsid w:val="00376BD0"/>
    <w:rsid w:val="003843EA"/>
    <w:rsid w:val="003B4306"/>
    <w:rsid w:val="003D4A0F"/>
    <w:rsid w:val="003D6F5A"/>
    <w:rsid w:val="003D79F9"/>
    <w:rsid w:val="003E3415"/>
    <w:rsid w:val="003E447D"/>
    <w:rsid w:val="003E5792"/>
    <w:rsid w:val="003E5EBD"/>
    <w:rsid w:val="003F0EFF"/>
    <w:rsid w:val="003F6CBB"/>
    <w:rsid w:val="00404448"/>
    <w:rsid w:val="004049FD"/>
    <w:rsid w:val="00407AA6"/>
    <w:rsid w:val="00411069"/>
    <w:rsid w:val="00413BB4"/>
    <w:rsid w:val="004170C7"/>
    <w:rsid w:val="004422C4"/>
    <w:rsid w:val="0045049E"/>
    <w:rsid w:val="004554BD"/>
    <w:rsid w:val="00455CCD"/>
    <w:rsid w:val="00456B39"/>
    <w:rsid w:val="004600D4"/>
    <w:rsid w:val="00461D0B"/>
    <w:rsid w:val="00464178"/>
    <w:rsid w:val="004649D3"/>
    <w:rsid w:val="00471549"/>
    <w:rsid w:val="00472908"/>
    <w:rsid w:val="00481710"/>
    <w:rsid w:val="00482969"/>
    <w:rsid w:val="00482A02"/>
    <w:rsid w:val="0049711F"/>
    <w:rsid w:val="004A3DCA"/>
    <w:rsid w:val="004B0A5A"/>
    <w:rsid w:val="004C696C"/>
    <w:rsid w:val="004C7973"/>
    <w:rsid w:val="004D5F3F"/>
    <w:rsid w:val="004E3BD1"/>
    <w:rsid w:val="004F70F0"/>
    <w:rsid w:val="00502481"/>
    <w:rsid w:val="0050765A"/>
    <w:rsid w:val="00513376"/>
    <w:rsid w:val="005229DF"/>
    <w:rsid w:val="005450BB"/>
    <w:rsid w:val="00557838"/>
    <w:rsid w:val="005632BD"/>
    <w:rsid w:val="00566B93"/>
    <w:rsid w:val="00573EBE"/>
    <w:rsid w:val="005744BB"/>
    <w:rsid w:val="00575619"/>
    <w:rsid w:val="00581E59"/>
    <w:rsid w:val="00583394"/>
    <w:rsid w:val="005A1195"/>
    <w:rsid w:val="005A170F"/>
    <w:rsid w:val="005A2F19"/>
    <w:rsid w:val="005E5745"/>
    <w:rsid w:val="005E6200"/>
    <w:rsid w:val="005F3358"/>
    <w:rsid w:val="005F3913"/>
    <w:rsid w:val="005F5981"/>
    <w:rsid w:val="00604F47"/>
    <w:rsid w:val="00621801"/>
    <w:rsid w:val="00636560"/>
    <w:rsid w:val="006428DE"/>
    <w:rsid w:val="00642D82"/>
    <w:rsid w:val="00646A59"/>
    <w:rsid w:val="00646F96"/>
    <w:rsid w:val="00653625"/>
    <w:rsid w:val="00655769"/>
    <w:rsid w:val="006614E2"/>
    <w:rsid w:val="0067005D"/>
    <w:rsid w:val="006704B5"/>
    <w:rsid w:val="006752AE"/>
    <w:rsid w:val="00680F73"/>
    <w:rsid w:val="006833CC"/>
    <w:rsid w:val="00685FF3"/>
    <w:rsid w:val="00690CAC"/>
    <w:rsid w:val="006920B4"/>
    <w:rsid w:val="00692E76"/>
    <w:rsid w:val="00697030"/>
    <w:rsid w:val="006A0678"/>
    <w:rsid w:val="006A145C"/>
    <w:rsid w:val="006A6300"/>
    <w:rsid w:val="006B3CF0"/>
    <w:rsid w:val="006B76CB"/>
    <w:rsid w:val="006B7D8A"/>
    <w:rsid w:val="006C09FA"/>
    <w:rsid w:val="006C3266"/>
    <w:rsid w:val="006C4E02"/>
    <w:rsid w:val="006D4F34"/>
    <w:rsid w:val="006E1558"/>
    <w:rsid w:val="006E5AF2"/>
    <w:rsid w:val="006E6CED"/>
    <w:rsid w:val="006F2E5A"/>
    <w:rsid w:val="006F416F"/>
    <w:rsid w:val="00706251"/>
    <w:rsid w:val="00720991"/>
    <w:rsid w:val="00722B24"/>
    <w:rsid w:val="00722F9F"/>
    <w:rsid w:val="00725E11"/>
    <w:rsid w:val="007261C7"/>
    <w:rsid w:val="00735CA6"/>
    <w:rsid w:val="00736E48"/>
    <w:rsid w:val="007452F8"/>
    <w:rsid w:val="00751C7A"/>
    <w:rsid w:val="007544C5"/>
    <w:rsid w:val="00757BEE"/>
    <w:rsid w:val="007719EA"/>
    <w:rsid w:val="00776B5C"/>
    <w:rsid w:val="00777ED1"/>
    <w:rsid w:val="00780AA8"/>
    <w:rsid w:val="00785E67"/>
    <w:rsid w:val="00786A35"/>
    <w:rsid w:val="00795CAD"/>
    <w:rsid w:val="00797339"/>
    <w:rsid w:val="007A2272"/>
    <w:rsid w:val="007A6217"/>
    <w:rsid w:val="007B03EC"/>
    <w:rsid w:val="007B6B30"/>
    <w:rsid w:val="007B7D2F"/>
    <w:rsid w:val="007C6B75"/>
    <w:rsid w:val="007C7292"/>
    <w:rsid w:val="007D0C87"/>
    <w:rsid w:val="007D3643"/>
    <w:rsid w:val="007E4C85"/>
    <w:rsid w:val="007F6AB4"/>
    <w:rsid w:val="00802AE3"/>
    <w:rsid w:val="00804FDF"/>
    <w:rsid w:val="00812930"/>
    <w:rsid w:val="008220AF"/>
    <w:rsid w:val="0082263E"/>
    <w:rsid w:val="00826432"/>
    <w:rsid w:val="00834C2A"/>
    <w:rsid w:val="008351AE"/>
    <w:rsid w:val="00842FAD"/>
    <w:rsid w:val="00843989"/>
    <w:rsid w:val="008523D8"/>
    <w:rsid w:val="0085477E"/>
    <w:rsid w:val="008573D2"/>
    <w:rsid w:val="008642F7"/>
    <w:rsid w:val="00870213"/>
    <w:rsid w:val="00877ABB"/>
    <w:rsid w:val="00886556"/>
    <w:rsid w:val="00886DF6"/>
    <w:rsid w:val="00890684"/>
    <w:rsid w:val="00895207"/>
    <w:rsid w:val="008A225E"/>
    <w:rsid w:val="008A2A6E"/>
    <w:rsid w:val="008A3E61"/>
    <w:rsid w:val="008A7669"/>
    <w:rsid w:val="008B25F8"/>
    <w:rsid w:val="008B3759"/>
    <w:rsid w:val="008C6121"/>
    <w:rsid w:val="008D000F"/>
    <w:rsid w:val="008D33F1"/>
    <w:rsid w:val="008E2442"/>
    <w:rsid w:val="008E3782"/>
    <w:rsid w:val="008E450C"/>
    <w:rsid w:val="008E65DB"/>
    <w:rsid w:val="008F0068"/>
    <w:rsid w:val="008F3632"/>
    <w:rsid w:val="008F4B7E"/>
    <w:rsid w:val="009152E2"/>
    <w:rsid w:val="00915BB8"/>
    <w:rsid w:val="00920B62"/>
    <w:rsid w:val="0093197E"/>
    <w:rsid w:val="00935920"/>
    <w:rsid w:val="00941024"/>
    <w:rsid w:val="00943747"/>
    <w:rsid w:val="00961839"/>
    <w:rsid w:val="0096239A"/>
    <w:rsid w:val="009676E4"/>
    <w:rsid w:val="00973809"/>
    <w:rsid w:val="009842F9"/>
    <w:rsid w:val="0098625F"/>
    <w:rsid w:val="009903D0"/>
    <w:rsid w:val="00990908"/>
    <w:rsid w:val="00991311"/>
    <w:rsid w:val="00995A38"/>
    <w:rsid w:val="009977A3"/>
    <w:rsid w:val="009A0FFA"/>
    <w:rsid w:val="009A2678"/>
    <w:rsid w:val="009B101D"/>
    <w:rsid w:val="009B77AD"/>
    <w:rsid w:val="009D00AA"/>
    <w:rsid w:val="009D0ABA"/>
    <w:rsid w:val="009D110B"/>
    <w:rsid w:val="009D645B"/>
    <w:rsid w:val="009E3D17"/>
    <w:rsid w:val="009E5FEB"/>
    <w:rsid w:val="009F0278"/>
    <w:rsid w:val="009F344B"/>
    <w:rsid w:val="009F41F0"/>
    <w:rsid w:val="009F474A"/>
    <w:rsid w:val="009F66CF"/>
    <w:rsid w:val="009F7A3D"/>
    <w:rsid w:val="00A0351B"/>
    <w:rsid w:val="00A12AA5"/>
    <w:rsid w:val="00A1589D"/>
    <w:rsid w:val="00A158BE"/>
    <w:rsid w:val="00A161F0"/>
    <w:rsid w:val="00A17BB6"/>
    <w:rsid w:val="00A25CF7"/>
    <w:rsid w:val="00A25E34"/>
    <w:rsid w:val="00A32139"/>
    <w:rsid w:val="00A4205F"/>
    <w:rsid w:val="00A43E22"/>
    <w:rsid w:val="00A52714"/>
    <w:rsid w:val="00A55F99"/>
    <w:rsid w:val="00A623C6"/>
    <w:rsid w:val="00A67E12"/>
    <w:rsid w:val="00A81041"/>
    <w:rsid w:val="00A97DB9"/>
    <w:rsid w:val="00AB0AB2"/>
    <w:rsid w:val="00AE4B24"/>
    <w:rsid w:val="00AE5161"/>
    <w:rsid w:val="00AE6DF1"/>
    <w:rsid w:val="00AE73D9"/>
    <w:rsid w:val="00AE7F40"/>
    <w:rsid w:val="00AF311D"/>
    <w:rsid w:val="00AF36AC"/>
    <w:rsid w:val="00AF3706"/>
    <w:rsid w:val="00B11D3D"/>
    <w:rsid w:val="00B12A60"/>
    <w:rsid w:val="00B27EED"/>
    <w:rsid w:val="00B35653"/>
    <w:rsid w:val="00B3725E"/>
    <w:rsid w:val="00B4291E"/>
    <w:rsid w:val="00B433DE"/>
    <w:rsid w:val="00B438B3"/>
    <w:rsid w:val="00B5301A"/>
    <w:rsid w:val="00B56017"/>
    <w:rsid w:val="00B60511"/>
    <w:rsid w:val="00B64377"/>
    <w:rsid w:val="00B64992"/>
    <w:rsid w:val="00B65213"/>
    <w:rsid w:val="00B658F2"/>
    <w:rsid w:val="00B67822"/>
    <w:rsid w:val="00B7320F"/>
    <w:rsid w:val="00B75428"/>
    <w:rsid w:val="00B7793C"/>
    <w:rsid w:val="00B91D8E"/>
    <w:rsid w:val="00BA321A"/>
    <w:rsid w:val="00BC2AF9"/>
    <w:rsid w:val="00BD37CA"/>
    <w:rsid w:val="00BD3FD3"/>
    <w:rsid w:val="00BE0491"/>
    <w:rsid w:val="00BE156C"/>
    <w:rsid w:val="00BE316B"/>
    <w:rsid w:val="00BE36C3"/>
    <w:rsid w:val="00BF120D"/>
    <w:rsid w:val="00BF1B62"/>
    <w:rsid w:val="00BF214E"/>
    <w:rsid w:val="00BF74EC"/>
    <w:rsid w:val="00C119A2"/>
    <w:rsid w:val="00C15F4B"/>
    <w:rsid w:val="00C17480"/>
    <w:rsid w:val="00C22366"/>
    <w:rsid w:val="00C24958"/>
    <w:rsid w:val="00C260C7"/>
    <w:rsid w:val="00C26117"/>
    <w:rsid w:val="00C27BF3"/>
    <w:rsid w:val="00C37FEE"/>
    <w:rsid w:val="00C523D8"/>
    <w:rsid w:val="00C54989"/>
    <w:rsid w:val="00C626B7"/>
    <w:rsid w:val="00C6428A"/>
    <w:rsid w:val="00C66792"/>
    <w:rsid w:val="00C762A7"/>
    <w:rsid w:val="00C81D4A"/>
    <w:rsid w:val="00C9484E"/>
    <w:rsid w:val="00C974B1"/>
    <w:rsid w:val="00CA1A90"/>
    <w:rsid w:val="00CA4261"/>
    <w:rsid w:val="00CB0E0E"/>
    <w:rsid w:val="00CB1FC9"/>
    <w:rsid w:val="00CB67CD"/>
    <w:rsid w:val="00CC432F"/>
    <w:rsid w:val="00CD6949"/>
    <w:rsid w:val="00CF09B4"/>
    <w:rsid w:val="00CF2339"/>
    <w:rsid w:val="00D02209"/>
    <w:rsid w:val="00D117BB"/>
    <w:rsid w:val="00D133A2"/>
    <w:rsid w:val="00D16CA3"/>
    <w:rsid w:val="00D30237"/>
    <w:rsid w:val="00D30982"/>
    <w:rsid w:val="00D32B91"/>
    <w:rsid w:val="00D32D17"/>
    <w:rsid w:val="00D47AE0"/>
    <w:rsid w:val="00D50CE6"/>
    <w:rsid w:val="00D617CC"/>
    <w:rsid w:val="00D620E3"/>
    <w:rsid w:val="00D621E6"/>
    <w:rsid w:val="00D668BF"/>
    <w:rsid w:val="00D67D43"/>
    <w:rsid w:val="00D7746B"/>
    <w:rsid w:val="00DA56EB"/>
    <w:rsid w:val="00DA5BFE"/>
    <w:rsid w:val="00DA5F47"/>
    <w:rsid w:val="00DB180A"/>
    <w:rsid w:val="00DC5147"/>
    <w:rsid w:val="00DC796E"/>
    <w:rsid w:val="00DD0767"/>
    <w:rsid w:val="00DD22E1"/>
    <w:rsid w:val="00DE0198"/>
    <w:rsid w:val="00DE01F8"/>
    <w:rsid w:val="00DE60C3"/>
    <w:rsid w:val="00DE7317"/>
    <w:rsid w:val="00DF0005"/>
    <w:rsid w:val="00DF4FED"/>
    <w:rsid w:val="00DF5C74"/>
    <w:rsid w:val="00DF5E9B"/>
    <w:rsid w:val="00DF5F83"/>
    <w:rsid w:val="00E02C9D"/>
    <w:rsid w:val="00E06BAD"/>
    <w:rsid w:val="00E11F0F"/>
    <w:rsid w:val="00E23F36"/>
    <w:rsid w:val="00E322CC"/>
    <w:rsid w:val="00E4144E"/>
    <w:rsid w:val="00E43444"/>
    <w:rsid w:val="00E56B00"/>
    <w:rsid w:val="00E60301"/>
    <w:rsid w:val="00E629F4"/>
    <w:rsid w:val="00E64B58"/>
    <w:rsid w:val="00E66847"/>
    <w:rsid w:val="00E72C38"/>
    <w:rsid w:val="00E7605B"/>
    <w:rsid w:val="00E839CF"/>
    <w:rsid w:val="00E84CEF"/>
    <w:rsid w:val="00E84D3B"/>
    <w:rsid w:val="00E86BDD"/>
    <w:rsid w:val="00E87B22"/>
    <w:rsid w:val="00E90B16"/>
    <w:rsid w:val="00E9284A"/>
    <w:rsid w:val="00E95D8D"/>
    <w:rsid w:val="00E96F63"/>
    <w:rsid w:val="00EA2F85"/>
    <w:rsid w:val="00EB289F"/>
    <w:rsid w:val="00EB4F15"/>
    <w:rsid w:val="00EB73F7"/>
    <w:rsid w:val="00ED019C"/>
    <w:rsid w:val="00ED0E34"/>
    <w:rsid w:val="00ED20F6"/>
    <w:rsid w:val="00ED5ABC"/>
    <w:rsid w:val="00ED5DAE"/>
    <w:rsid w:val="00ED66A3"/>
    <w:rsid w:val="00ED7D76"/>
    <w:rsid w:val="00EE0179"/>
    <w:rsid w:val="00EE09D2"/>
    <w:rsid w:val="00EF604D"/>
    <w:rsid w:val="00EF6BAB"/>
    <w:rsid w:val="00F10BAD"/>
    <w:rsid w:val="00F15F47"/>
    <w:rsid w:val="00F17F59"/>
    <w:rsid w:val="00F33AE2"/>
    <w:rsid w:val="00F42BF2"/>
    <w:rsid w:val="00F45A24"/>
    <w:rsid w:val="00F46972"/>
    <w:rsid w:val="00F56DC0"/>
    <w:rsid w:val="00F5763A"/>
    <w:rsid w:val="00F6263A"/>
    <w:rsid w:val="00F64A43"/>
    <w:rsid w:val="00F73ED9"/>
    <w:rsid w:val="00F908AA"/>
    <w:rsid w:val="00F945A8"/>
    <w:rsid w:val="00FA5CFF"/>
    <w:rsid w:val="00FB6993"/>
    <w:rsid w:val="00FC4A9E"/>
    <w:rsid w:val="00FD1B94"/>
    <w:rsid w:val="00FD2B00"/>
    <w:rsid w:val="00FE3D8B"/>
    <w:rsid w:val="00FE62EB"/>
    <w:rsid w:val="00FF411A"/>
    <w:rsid w:val="00FF4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9AA24"/>
  <w15:docId w15:val="{15093B11-33DF-4196-9145-58E14E5E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670"/>
    <w:pPr>
      <w:spacing w:before="120" w:after="120" w:line="276" w:lineRule="auto"/>
      <w:ind w:left="862" w:hanging="11"/>
    </w:pPr>
    <w:rPr>
      <w:rFonts w:ascii="Open Sans Light" w:eastAsia="Times New Roman" w:hAnsi="Open Sans Light" w:cs="Open Sans Light"/>
      <w:color w:val="000000"/>
      <w:sz w:val="20"/>
      <w:szCs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6A6300"/>
    <w:pPr>
      <w:keepNext/>
      <w:keepLines/>
      <w:numPr>
        <w:numId w:val="6"/>
      </w:numPr>
      <w:spacing w:after="9" w:line="276" w:lineRule="auto"/>
      <w:outlineLvl w:val="0"/>
    </w:pPr>
    <w:rPr>
      <w:rFonts w:ascii="Open Sans Light" w:eastAsia="Times New Roman" w:hAnsi="Open Sans Light" w:cs="Times New Roman"/>
      <w:b/>
      <w:color w:val="000000"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B25F8"/>
    <w:pPr>
      <w:keepNext/>
      <w:keepLines/>
      <w:spacing w:before="40" w:after="0"/>
      <w:ind w:left="708" w:firstLine="0"/>
      <w:outlineLvl w:val="1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263A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1F0F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auto"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CA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CA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CA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CA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CA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6300"/>
    <w:rPr>
      <w:rFonts w:ascii="Open Sans Light" w:eastAsia="Times New Roman" w:hAnsi="Open Sans Light" w:cs="Times New Roman"/>
      <w:b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D4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E0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0E0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E0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D5F3F"/>
    <w:pPr>
      <w:spacing w:after="0" w:line="240" w:lineRule="auto"/>
    </w:pPr>
    <w:rPr>
      <w:rFonts w:ascii="Times New Roman" w:eastAsia="Times New Roman" w:hAnsi="Times New Roman" w:cs="Times New Roman"/>
      <w:color w:val="000000"/>
      <w:sz w:val="23"/>
    </w:rPr>
  </w:style>
  <w:style w:type="table" w:styleId="Tabela-Siatka">
    <w:name w:val="Table Grid"/>
    <w:basedOn w:val="Standardowy"/>
    <w:uiPriority w:val="39"/>
    <w:rsid w:val="000B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600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9F7A3D"/>
    <w:pPr>
      <w:numPr>
        <w:numId w:val="3"/>
      </w:numPr>
      <w:spacing w:before="240" w:after="160"/>
      <w:ind w:left="993" w:hanging="284"/>
    </w:pPr>
    <w:rPr>
      <w:b/>
    </w:rPr>
  </w:style>
  <w:style w:type="paragraph" w:styleId="Nagwek">
    <w:name w:val="header"/>
    <w:basedOn w:val="Normalny"/>
    <w:link w:val="NagwekZnak"/>
    <w:uiPriority w:val="99"/>
    <w:unhideWhenUsed/>
    <w:rsid w:val="00EE0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9D2"/>
    <w:rPr>
      <w:rFonts w:ascii="Times New Roman" w:eastAsia="Times New Roman" w:hAnsi="Times New Roman" w:cs="Times New Roman"/>
      <w:color w:val="000000"/>
      <w:sz w:val="23"/>
    </w:rPr>
  </w:style>
  <w:style w:type="character" w:styleId="UyteHipercze">
    <w:name w:val="FollowedHyperlink"/>
    <w:basedOn w:val="Domylnaczcionkaakapitu"/>
    <w:uiPriority w:val="99"/>
    <w:semiHidden/>
    <w:unhideWhenUsed/>
    <w:rsid w:val="00BE316B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B7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73D9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73D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73D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8B25F8"/>
    <w:rPr>
      <w:rFonts w:ascii="Open Sans Light" w:eastAsia="Times New Roman" w:hAnsi="Open Sans Light" w:cs="Open Sans Light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6263A"/>
    <w:rPr>
      <w:rFonts w:ascii="Open Sans Light" w:eastAsiaTheme="majorEastAsia" w:hAnsi="Open Sans Light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11F0F"/>
    <w:rPr>
      <w:rFonts w:ascii="Open Sans Light" w:eastAsiaTheme="majorEastAsia" w:hAnsi="Open Sans Light" w:cstheme="majorBidi"/>
      <w:i/>
      <w:iCs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CAD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CAD"/>
    <w:rPr>
      <w:rFonts w:asciiTheme="majorHAnsi" w:eastAsiaTheme="majorEastAsia" w:hAnsiTheme="majorHAnsi" w:cstheme="majorBidi"/>
      <w:color w:val="1F4D78" w:themeColor="accent1" w:themeShade="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CA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C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C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E1D7B"/>
    <w:pPr>
      <w:spacing w:before="840" w:after="0"/>
      <w:ind w:left="0" w:firstLine="0"/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1D7B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8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F4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7F4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7F40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F7A3D"/>
    <w:rPr>
      <w:rFonts w:ascii="Open Sans Light" w:eastAsia="Times New Roman" w:hAnsi="Open Sans Light" w:cs="Open Sans Light"/>
      <w:b/>
      <w:color w:val="000000"/>
      <w:sz w:val="20"/>
      <w:szCs w:val="20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7C7292"/>
    <w:pPr>
      <w:numPr>
        <w:ilvl w:val="1"/>
      </w:numPr>
      <w:spacing w:before="720" w:after="160"/>
      <w:ind w:left="862" w:hanging="11"/>
    </w:pPr>
    <w:rPr>
      <w:rFonts w:eastAsiaTheme="minorEastAsia" w:cstheme="minorBidi"/>
      <w:b/>
      <w:color w:val="auto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C7292"/>
    <w:rPr>
      <w:rFonts w:ascii="Open Sans Light" w:hAnsi="Open Sans Light"/>
      <w:b/>
      <w:spacing w:val="15"/>
      <w:sz w:val="24"/>
      <w:szCs w:val="24"/>
    </w:rPr>
  </w:style>
  <w:style w:type="numbering" w:customStyle="1" w:styleId="Styl1">
    <w:name w:val="Styl1"/>
    <w:uiPriority w:val="99"/>
    <w:rsid w:val="00343B9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EEA26-0A19-4EEE-AE98-40DDD748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1300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Instrukcji wypełniania wniosku o dofinansowanie - Opis Projektu (FEnIKS 2021-2027, działanie FENX.10.01 Odbudowa infrastruktury do zaopatrzenia w wodę do spożycia)</vt:lpstr>
    </vt:vector>
  </TitlesOfParts>
  <Company>NFOSiGW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Instrukcji wypełniania wniosku o dofinansowanie - Opis Projektu (FEnIKS 2021-2027, działanie FENX.10.01 Odbudowa infrastruktury do zaopatrzenia w wodę do spożycia)</dc:title>
  <dc:subject/>
  <dc:creator>marcin_bialek</dc:creator>
  <cp:keywords/>
  <cp:lastModifiedBy>Cendrowska Anna</cp:lastModifiedBy>
  <cp:revision>5</cp:revision>
  <dcterms:created xsi:type="dcterms:W3CDTF">2025-06-28T21:44:00Z</dcterms:created>
  <dcterms:modified xsi:type="dcterms:W3CDTF">2025-06-30T09:50:00Z</dcterms:modified>
</cp:coreProperties>
</file>